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3.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4.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5.xml" ContentType="application/vnd.openxmlformats-officedocument.drawingml.chartshapes+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DC06A1" w14:textId="68ACE1DF" w:rsidR="009C7DA5" w:rsidRPr="00973EDA" w:rsidRDefault="00C16C4F" w:rsidP="00831664">
      <w:pPr>
        <w:pStyle w:val="Heading1"/>
        <w:rPr>
          <w:rStyle w:val="tlid-translation"/>
          <w:rFonts w:ascii="Sylfaen" w:hAnsi="Sylfaen" w:cstheme="minorHAnsi"/>
          <w:b/>
          <w:sz w:val="24"/>
          <w:szCs w:val="24"/>
        </w:rPr>
      </w:pPr>
      <w:r>
        <w:rPr>
          <w:rStyle w:val="tlid-translation"/>
          <w:rFonts w:ascii="Sylfaen" w:hAnsi="Sylfaen" w:cs="Sylfaen"/>
          <w:b/>
          <w:sz w:val="24"/>
          <w:szCs w:val="24"/>
        </w:rPr>
        <w:t>INTRODUCTION</w:t>
      </w:r>
    </w:p>
    <w:p w14:paraId="1A6B4F6B" w14:textId="77777777" w:rsidR="00C07C7D" w:rsidRPr="00973EDA" w:rsidRDefault="00C07C7D" w:rsidP="00C07C7D">
      <w:pPr>
        <w:spacing w:after="0"/>
        <w:ind w:left="360"/>
        <w:jc w:val="center"/>
        <w:rPr>
          <w:rStyle w:val="tlid-translation"/>
          <w:rFonts w:ascii="Sylfaen" w:hAnsi="Sylfaen" w:cstheme="minorHAnsi"/>
          <w:b/>
        </w:rPr>
      </w:pPr>
    </w:p>
    <w:p w14:paraId="14E5E8E4" w14:textId="7296649C" w:rsidR="0058024F" w:rsidRPr="00973EDA" w:rsidRDefault="00271039" w:rsidP="0058024F">
      <w:pPr>
        <w:spacing w:after="0"/>
        <w:jc w:val="both"/>
        <w:rPr>
          <w:rStyle w:val="tlid-translation"/>
          <w:rFonts w:ascii="Sylfaen" w:hAnsi="Sylfaen" w:cstheme="minorHAnsi"/>
        </w:rPr>
      </w:pPr>
      <w:r w:rsidRPr="00973EDA">
        <w:rPr>
          <w:rStyle w:val="tlid-translation"/>
          <w:rFonts w:ascii="Sylfaen" w:hAnsi="Sylfaen" w:cstheme="minorHAnsi"/>
        </w:rPr>
        <w:t xml:space="preserve">Coronavirus 2, </w:t>
      </w:r>
      <w:r w:rsidR="00DE2C06" w:rsidRPr="00DE2C06">
        <w:rPr>
          <w:rStyle w:val="tlid-translation"/>
          <w:rFonts w:ascii="Sylfaen" w:hAnsi="Sylfaen" w:cstheme="minorHAnsi"/>
        </w:rPr>
        <w:t xml:space="preserve">same as </w:t>
      </w:r>
      <w:r w:rsidRPr="00DE2C06">
        <w:rPr>
          <w:rStyle w:val="tlid-translation"/>
          <w:rFonts w:ascii="Sylfaen" w:hAnsi="Sylfaen" w:cstheme="minorHAnsi"/>
        </w:rPr>
        <w:t>SARS-CoV-2</w:t>
      </w:r>
      <w:r w:rsidR="009B4CF8" w:rsidRPr="00DE2C06">
        <w:rPr>
          <w:rStyle w:val="tlid-translation"/>
          <w:rFonts w:ascii="Sylfaen" w:hAnsi="Sylfaen" w:cstheme="minorHAnsi"/>
        </w:rPr>
        <w:t>,</w:t>
      </w:r>
      <w:r w:rsidRPr="00973EDA">
        <w:rPr>
          <w:rStyle w:val="tlid-translation"/>
          <w:rFonts w:ascii="Sylfaen" w:hAnsi="Sylfaen" w:cstheme="minorHAnsi"/>
        </w:rPr>
        <w:t xml:space="preserve"> associated with </w:t>
      </w:r>
      <w:r w:rsidR="009B4CF8" w:rsidRPr="00973EDA">
        <w:rPr>
          <w:rStyle w:val="tlid-translation"/>
          <w:rFonts w:ascii="Sylfaen" w:hAnsi="Sylfaen" w:cstheme="minorHAnsi"/>
        </w:rPr>
        <w:t xml:space="preserve">the </w:t>
      </w:r>
      <w:r w:rsidR="00015BAE">
        <w:rPr>
          <w:rStyle w:val="tlid-translation"/>
          <w:rFonts w:ascii="Sylfaen" w:hAnsi="Sylfaen" w:cstheme="minorHAnsi"/>
        </w:rPr>
        <w:t>Severe Acute Respiratory S</w:t>
      </w:r>
      <w:r w:rsidR="009B4CF8" w:rsidRPr="00973EDA">
        <w:rPr>
          <w:rStyle w:val="tlid-translation"/>
          <w:rFonts w:ascii="Sylfaen" w:hAnsi="Sylfaen" w:cstheme="minorHAnsi"/>
        </w:rPr>
        <w:t>yndrome, initially referred to as 2019 –</w:t>
      </w:r>
      <w:proofErr w:type="spellStart"/>
      <w:r w:rsidR="009B4CF8" w:rsidRPr="00973EDA">
        <w:rPr>
          <w:rStyle w:val="tlid-translation"/>
          <w:rFonts w:ascii="Sylfaen" w:hAnsi="Sylfaen" w:cstheme="minorHAnsi"/>
        </w:rPr>
        <w:t>nCoV</w:t>
      </w:r>
      <w:proofErr w:type="spellEnd"/>
      <w:r w:rsidR="009B4CF8" w:rsidRPr="00973EDA">
        <w:rPr>
          <w:rStyle w:val="tlid-translation"/>
          <w:rFonts w:ascii="Sylfaen" w:hAnsi="Sylfaen" w:cstheme="minorHAnsi"/>
        </w:rPr>
        <w:t xml:space="preserve"> and later officially named as COVID-19 by the World Health Organization (WHO), emerged in Wuhan</w:t>
      </w:r>
      <w:r w:rsidR="005F7707">
        <w:rPr>
          <w:rStyle w:val="tlid-translation"/>
          <w:rFonts w:ascii="Sylfaen" w:hAnsi="Sylfaen" w:cstheme="minorHAnsi"/>
        </w:rPr>
        <w:t xml:space="preserve"> (</w:t>
      </w:r>
      <w:r w:rsidR="009B4CF8" w:rsidRPr="00973EDA">
        <w:rPr>
          <w:rStyle w:val="tlid-translation"/>
          <w:rFonts w:ascii="Sylfaen" w:hAnsi="Sylfaen" w:cstheme="minorHAnsi"/>
        </w:rPr>
        <w:t>Hubei Province, China</w:t>
      </w:r>
      <w:r w:rsidR="005F7707">
        <w:rPr>
          <w:rStyle w:val="tlid-translation"/>
          <w:rFonts w:ascii="Sylfaen" w:hAnsi="Sylfaen" w:cstheme="minorHAnsi"/>
        </w:rPr>
        <w:t>),</w:t>
      </w:r>
      <w:r w:rsidR="009B4CF8" w:rsidRPr="00973EDA">
        <w:rPr>
          <w:rStyle w:val="tlid-translation"/>
          <w:rFonts w:ascii="Sylfaen" w:hAnsi="Sylfaen" w:cstheme="minorHAnsi"/>
        </w:rPr>
        <w:t xml:space="preserve"> i</w:t>
      </w:r>
      <w:r w:rsidR="0058024F" w:rsidRPr="00973EDA">
        <w:rPr>
          <w:rStyle w:val="tlid-translation"/>
          <w:rFonts w:ascii="Sylfaen" w:hAnsi="Sylfaen" w:cstheme="minorHAnsi"/>
        </w:rPr>
        <w:t>n December 2019</w:t>
      </w:r>
      <w:r w:rsidR="005F7707">
        <w:rPr>
          <w:rStyle w:val="tlid-translation"/>
          <w:rFonts w:ascii="Sylfaen" w:hAnsi="Sylfaen" w:cstheme="minorHAnsi"/>
        </w:rPr>
        <w:t xml:space="preserve">, </w:t>
      </w:r>
      <w:r w:rsidR="0058024F" w:rsidRPr="00973EDA">
        <w:rPr>
          <w:rStyle w:val="tlid-translation"/>
          <w:rFonts w:ascii="Sylfaen" w:hAnsi="Sylfaen" w:cstheme="minorHAnsi"/>
        </w:rPr>
        <w:t xml:space="preserve"> </w:t>
      </w:r>
      <w:r w:rsidR="00DE2C06">
        <w:rPr>
          <w:rStyle w:val="tlid-translation"/>
          <w:rFonts w:ascii="Sylfaen" w:hAnsi="Sylfaen" w:cstheme="minorHAnsi"/>
        </w:rPr>
        <w:t xml:space="preserve">and </w:t>
      </w:r>
      <w:r w:rsidR="002F6022">
        <w:rPr>
          <w:rStyle w:val="tlid-translation"/>
          <w:rFonts w:ascii="Sylfaen" w:hAnsi="Sylfaen" w:cstheme="minorHAnsi"/>
        </w:rPr>
        <w:t xml:space="preserve">later </w:t>
      </w:r>
      <w:r w:rsidR="0058024F" w:rsidRPr="00973EDA">
        <w:rPr>
          <w:rStyle w:val="tlid-translation"/>
          <w:rFonts w:ascii="Sylfaen" w:hAnsi="Sylfaen" w:cstheme="minorHAnsi"/>
        </w:rPr>
        <w:t xml:space="preserve">spread quite rapidly beyond the borders of China. </w:t>
      </w:r>
      <w:r w:rsidR="009B4CF8" w:rsidRPr="00973EDA">
        <w:rPr>
          <w:rStyle w:val="tlid-translation"/>
          <w:rFonts w:ascii="Sylfaen" w:hAnsi="Sylfaen" w:cstheme="minorHAnsi"/>
        </w:rPr>
        <w:t xml:space="preserve">The </w:t>
      </w:r>
      <w:r w:rsidR="0058024F" w:rsidRPr="00973EDA">
        <w:rPr>
          <w:rStyle w:val="tlid-translation"/>
          <w:rFonts w:ascii="Sylfaen" w:hAnsi="Sylfaen" w:cstheme="minorHAnsi"/>
        </w:rPr>
        <w:t xml:space="preserve">WHO </w:t>
      </w:r>
      <w:r w:rsidR="005A29E7">
        <w:rPr>
          <w:rStyle w:val="tlid-translation"/>
          <w:rFonts w:ascii="Sylfaen" w:hAnsi="Sylfaen" w:cstheme="minorHAnsi"/>
        </w:rPr>
        <w:t>declared</w:t>
      </w:r>
      <w:r w:rsidR="00EB5B4C">
        <w:rPr>
          <w:rStyle w:val="tlid-translation"/>
          <w:rFonts w:ascii="Sylfaen" w:hAnsi="Sylfaen" w:cstheme="minorHAnsi"/>
        </w:rPr>
        <w:t xml:space="preserve"> </w:t>
      </w:r>
      <w:r w:rsidR="0058024F" w:rsidRPr="00973EDA">
        <w:rPr>
          <w:rStyle w:val="tlid-translation"/>
          <w:rFonts w:ascii="Sylfaen" w:hAnsi="Sylfaen" w:cstheme="minorHAnsi"/>
        </w:rPr>
        <w:t xml:space="preserve">the public health emergency </w:t>
      </w:r>
      <w:r w:rsidR="002F6022">
        <w:rPr>
          <w:rStyle w:val="tlid-translation"/>
          <w:rFonts w:ascii="Sylfaen" w:hAnsi="Sylfaen" w:cstheme="minorHAnsi"/>
        </w:rPr>
        <w:t xml:space="preserve">of </w:t>
      </w:r>
      <w:r w:rsidR="00EB5B4C">
        <w:rPr>
          <w:rStyle w:val="tlid-translation"/>
          <w:rFonts w:ascii="Sylfaen" w:hAnsi="Sylfaen" w:cstheme="minorHAnsi"/>
        </w:rPr>
        <w:t xml:space="preserve">international </w:t>
      </w:r>
      <w:r w:rsidR="009B4CF8" w:rsidRPr="00973EDA">
        <w:rPr>
          <w:rStyle w:val="tlid-translation"/>
          <w:rFonts w:ascii="Sylfaen" w:hAnsi="Sylfaen" w:cstheme="minorHAnsi"/>
        </w:rPr>
        <w:t xml:space="preserve">concern </w:t>
      </w:r>
      <w:r w:rsidR="0058024F" w:rsidRPr="00973EDA">
        <w:rPr>
          <w:rStyle w:val="tlid-translation"/>
          <w:rFonts w:ascii="Sylfaen" w:hAnsi="Sylfaen" w:cstheme="minorHAnsi"/>
        </w:rPr>
        <w:t xml:space="preserve">on January 30, 2020, and a pandemic on March 11. Five months after </w:t>
      </w:r>
      <w:r w:rsidR="0082747D" w:rsidRPr="00973EDA">
        <w:rPr>
          <w:rStyle w:val="tlid-translation"/>
          <w:rFonts w:ascii="Sylfaen" w:hAnsi="Sylfaen" w:cstheme="minorHAnsi"/>
        </w:rPr>
        <w:t>the virus</w:t>
      </w:r>
      <w:r w:rsidR="0058024F" w:rsidRPr="00973EDA">
        <w:rPr>
          <w:rStyle w:val="tlid-translation"/>
          <w:rFonts w:ascii="Sylfaen" w:hAnsi="Sylfaen" w:cstheme="minorHAnsi"/>
        </w:rPr>
        <w:t xml:space="preserve"> inception, more than 4,000,000 pe</w:t>
      </w:r>
      <w:r w:rsidR="004602CF">
        <w:rPr>
          <w:rStyle w:val="tlid-translation"/>
          <w:rFonts w:ascii="Sylfaen" w:hAnsi="Sylfaen" w:cstheme="minorHAnsi"/>
        </w:rPr>
        <w:t xml:space="preserve">rsons </w:t>
      </w:r>
      <w:r w:rsidR="00A22E0E">
        <w:rPr>
          <w:rStyle w:val="tlid-translation"/>
          <w:rFonts w:ascii="Sylfaen" w:hAnsi="Sylfaen" w:cstheme="minorHAnsi"/>
        </w:rPr>
        <w:t>w</w:t>
      </w:r>
      <w:r w:rsidR="00B66EC3">
        <w:rPr>
          <w:rStyle w:val="tlid-translation"/>
          <w:rFonts w:ascii="Sylfaen" w:hAnsi="Sylfaen" w:cstheme="minorHAnsi"/>
        </w:rPr>
        <w:t>ere</w:t>
      </w:r>
      <w:r w:rsidR="0058024F" w:rsidRPr="00973EDA">
        <w:rPr>
          <w:rStyle w:val="tlid-translation"/>
          <w:rFonts w:ascii="Sylfaen" w:hAnsi="Sylfaen" w:cstheme="minorHAnsi"/>
        </w:rPr>
        <w:t xml:space="preserve"> infected in 210 countries, 288,000 </w:t>
      </w:r>
      <w:r w:rsidR="009B4CF8" w:rsidRPr="00973EDA">
        <w:rPr>
          <w:rStyle w:val="tlid-translation"/>
          <w:rFonts w:ascii="Sylfaen" w:hAnsi="Sylfaen" w:cstheme="minorHAnsi"/>
        </w:rPr>
        <w:t xml:space="preserve">died </w:t>
      </w:r>
      <w:r w:rsidR="0058024F" w:rsidRPr="00973EDA">
        <w:rPr>
          <w:rStyle w:val="tlid-translation"/>
          <w:rFonts w:ascii="Sylfaen" w:hAnsi="Sylfaen" w:cstheme="minorHAnsi"/>
        </w:rPr>
        <w:t xml:space="preserve">and </w:t>
      </w:r>
      <w:r w:rsidR="009B4CF8" w:rsidRPr="00973EDA">
        <w:rPr>
          <w:rStyle w:val="tlid-translation"/>
          <w:rFonts w:ascii="Sylfaen" w:hAnsi="Sylfaen" w:cstheme="minorHAnsi"/>
        </w:rPr>
        <w:t xml:space="preserve">over </w:t>
      </w:r>
      <w:r w:rsidR="000F63DA" w:rsidRPr="00973EDA">
        <w:rPr>
          <w:rStyle w:val="tlid-translation"/>
          <w:rFonts w:ascii="Sylfaen" w:hAnsi="Sylfaen" w:cstheme="minorHAnsi"/>
        </w:rPr>
        <w:t>1,500,000 recovered</w:t>
      </w:r>
      <w:r w:rsidR="0058024F" w:rsidRPr="00973EDA">
        <w:rPr>
          <w:rStyle w:val="tlid-translation"/>
          <w:rFonts w:ascii="Sylfaen" w:hAnsi="Sylfaen" w:cstheme="minorHAnsi"/>
        </w:rPr>
        <w:t>. This is the third zoonotic coronavirus outbreak in the 21</w:t>
      </w:r>
      <w:r w:rsidR="0058024F" w:rsidRPr="00AC2D46">
        <w:rPr>
          <w:rStyle w:val="tlid-translation"/>
          <w:rFonts w:ascii="Sylfaen" w:hAnsi="Sylfaen" w:cstheme="minorHAnsi"/>
          <w:vertAlign w:val="superscript"/>
        </w:rPr>
        <w:t>st</w:t>
      </w:r>
      <w:r w:rsidR="0058024F" w:rsidRPr="00973EDA">
        <w:rPr>
          <w:rStyle w:val="tlid-translation"/>
          <w:rFonts w:ascii="Sylfaen" w:hAnsi="Sylfaen" w:cstheme="minorHAnsi"/>
        </w:rPr>
        <w:t xml:space="preserve"> century, when the </w:t>
      </w:r>
      <w:r w:rsidR="00440FD5" w:rsidRPr="00973EDA">
        <w:rPr>
          <w:rStyle w:val="tlid-translation"/>
          <w:rFonts w:ascii="Sylfaen" w:hAnsi="Sylfaen" w:cstheme="minorHAnsi"/>
        </w:rPr>
        <w:t xml:space="preserve">human-to-human transmission of the </w:t>
      </w:r>
      <w:r w:rsidR="0058024F" w:rsidRPr="00973EDA">
        <w:rPr>
          <w:rStyle w:val="tlid-translation"/>
          <w:rFonts w:ascii="Sylfaen" w:hAnsi="Sylfaen" w:cstheme="minorHAnsi"/>
        </w:rPr>
        <w:t xml:space="preserve">infection </w:t>
      </w:r>
      <w:r w:rsidR="00440FD5" w:rsidRPr="00973EDA">
        <w:rPr>
          <w:rStyle w:val="tlid-translation"/>
          <w:rFonts w:ascii="Sylfaen" w:hAnsi="Sylfaen" w:cstheme="minorHAnsi"/>
        </w:rPr>
        <w:t>occurred</w:t>
      </w:r>
      <w:r w:rsidR="0058024F" w:rsidRPr="00973EDA">
        <w:rPr>
          <w:rStyle w:val="tlid-translation"/>
          <w:rFonts w:ascii="Sylfaen" w:hAnsi="Sylfaen" w:cstheme="minorHAnsi"/>
        </w:rPr>
        <w:t xml:space="preserve"> and ca</w:t>
      </w:r>
      <w:r w:rsidR="00440FD5" w:rsidRPr="00973EDA">
        <w:rPr>
          <w:rStyle w:val="tlid-translation"/>
          <w:rFonts w:ascii="Sylfaen" w:hAnsi="Sylfaen" w:cstheme="minorHAnsi"/>
        </w:rPr>
        <w:t xml:space="preserve">used a global health problem. </w:t>
      </w:r>
      <w:r w:rsidR="0058024F" w:rsidRPr="00973EDA">
        <w:rPr>
          <w:rStyle w:val="tlid-translation"/>
          <w:rFonts w:ascii="Sylfaen" w:hAnsi="Sylfaen" w:cstheme="minorHAnsi"/>
        </w:rPr>
        <w:t xml:space="preserve">The spread of the infection is particularly intense in the United States, Spain, Russia, the United Kingdom, Italy, France, Germany, Brazil, Turkey, Iran, </w:t>
      </w:r>
      <w:r w:rsidR="00440FD5" w:rsidRPr="00973EDA">
        <w:rPr>
          <w:rStyle w:val="tlid-translation"/>
          <w:rFonts w:ascii="Sylfaen" w:hAnsi="Sylfaen" w:cstheme="minorHAnsi"/>
        </w:rPr>
        <w:t xml:space="preserve">while China, the initial source of pandemic, </w:t>
      </w:r>
      <w:r w:rsidR="003F666A" w:rsidRPr="00973EDA">
        <w:rPr>
          <w:rStyle w:val="tlid-translation"/>
          <w:rFonts w:ascii="Sylfaen" w:hAnsi="Sylfaen" w:cstheme="minorHAnsi"/>
        </w:rPr>
        <w:t xml:space="preserve">moved out from its previous position and now follows the top ten </w:t>
      </w:r>
      <w:r w:rsidR="00440FD5" w:rsidRPr="00973EDA">
        <w:rPr>
          <w:rStyle w:val="tlid-translation"/>
          <w:rFonts w:ascii="Sylfaen" w:hAnsi="Sylfaen" w:cstheme="minorHAnsi"/>
        </w:rPr>
        <w:t xml:space="preserve">countries </w:t>
      </w:r>
      <w:r w:rsidR="003F666A" w:rsidRPr="00973EDA">
        <w:rPr>
          <w:rStyle w:val="tlid-translation"/>
          <w:rFonts w:ascii="Sylfaen" w:hAnsi="Sylfaen" w:cstheme="minorHAnsi"/>
        </w:rPr>
        <w:t>that were hit with</w:t>
      </w:r>
      <w:r w:rsidR="00440FD5" w:rsidRPr="00973EDA">
        <w:rPr>
          <w:rStyle w:val="tlid-translation"/>
          <w:rFonts w:ascii="Sylfaen" w:hAnsi="Sylfaen" w:cstheme="minorHAnsi"/>
        </w:rPr>
        <w:t xml:space="preserve"> the highest rate of damage. </w:t>
      </w:r>
      <w:r w:rsidR="0058024F" w:rsidRPr="00973EDA">
        <w:rPr>
          <w:rStyle w:val="tlid-translation"/>
          <w:rFonts w:ascii="Sylfaen" w:hAnsi="Sylfaen" w:cstheme="minorHAnsi"/>
        </w:rPr>
        <w:t>Although</w:t>
      </w:r>
      <w:r w:rsidR="004602CF">
        <w:rPr>
          <w:rStyle w:val="tlid-translation"/>
          <w:rFonts w:ascii="Sylfaen" w:hAnsi="Sylfaen" w:cstheme="minorHAnsi"/>
        </w:rPr>
        <w:t>,</w:t>
      </w:r>
      <w:r w:rsidR="0058024F" w:rsidRPr="00973EDA">
        <w:rPr>
          <w:rStyle w:val="tlid-translation"/>
          <w:rFonts w:ascii="Sylfaen" w:hAnsi="Sylfaen" w:cstheme="minorHAnsi"/>
        </w:rPr>
        <w:t xml:space="preserve"> COVID-19 is characterized by a high frequency of transmission, </w:t>
      </w:r>
      <w:r w:rsidR="003F666A" w:rsidRPr="00973EDA">
        <w:rPr>
          <w:rStyle w:val="tlid-translation"/>
          <w:rFonts w:ascii="Sylfaen" w:hAnsi="Sylfaen" w:cstheme="minorHAnsi"/>
        </w:rPr>
        <w:t xml:space="preserve">the identified cases differ with their severity from </w:t>
      </w:r>
      <w:r w:rsidR="0058024F" w:rsidRPr="00973EDA">
        <w:rPr>
          <w:rStyle w:val="tlid-translation"/>
          <w:rFonts w:ascii="Sylfaen" w:hAnsi="Sylfaen" w:cstheme="minorHAnsi"/>
        </w:rPr>
        <w:t xml:space="preserve">asymptomatic to fatal. Various factors, including age, </w:t>
      </w:r>
      <w:r w:rsidR="004547F0">
        <w:rPr>
          <w:rStyle w:val="tlid-translation"/>
          <w:rFonts w:ascii="Sylfaen" w:hAnsi="Sylfaen" w:cstheme="minorHAnsi"/>
        </w:rPr>
        <w:t>gender</w:t>
      </w:r>
      <w:r w:rsidR="0058024F" w:rsidRPr="00973EDA">
        <w:rPr>
          <w:rStyle w:val="tlid-translation"/>
          <w:rFonts w:ascii="Sylfaen" w:hAnsi="Sylfaen" w:cstheme="minorHAnsi"/>
        </w:rPr>
        <w:t xml:space="preserve">, and </w:t>
      </w:r>
      <w:r w:rsidR="00015BAE">
        <w:rPr>
          <w:rStyle w:val="tlid-translation"/>
          <w:rFonts w:ascii="Sylfaen" w:hAnsi="Sylfaen" w:cstheme="minorHAnsi"/>
        </w:rPr>
        <w:t>underlying health conditions</w:t>
      </w:r>
      <w:r w:rsidR="0058024F" w:rsidRPr="00973EDA">
        <w:rPr>
          <w:rStyle w:val="tlid-translation"/>
          <w:rFonts w:ascii="Sylfaen" w:hAnsi="Sylfaen" w:cstheme="minorHAnsi"/>
        </w:rPr>
        <w:t xml:space="preserve">, are </w:t>
      </w:r>
      <w:r w:rsidR="00A22E0E">
        <w:rPr>
          <w:rStyle w:val="tlid-translation"/>
          <w:rFonts w:ascii="Sylfaen" w:hAnsi="Sylfaen" w:cstheme="minorHAnsi"/>
        </w:rPr>
        <w:t xml:space="preserve">considered </w:t>
      </w:r>
      <w:r w:rsidR="0058024F" w:rsidRPr="00973EDA">
        <w:rPr>
          <w:rStyle w:val="tlid-translation"/>
          <w:rFonts w:ascii="Sylfaen" w:hAnsi="Sylfaen" w:cstheme="minorHAnsi"/>
        </w:rPr>
        <w:t>to be associated with a negative outcome.</w:t>
      </w:r>
    </w:p>
    <w:p w14:paraId="53242D1F" w14:textId="77777777" w:rsidR="0058024F" w:rsidRPr="00973EDA" w:rsidRDefault="0058024F" w:rsidP="0058024F">
      <w:pPr>
        <w:spacing w:after="0"/>
        <w:jc w:val="both"/>
        <w:rPr>
          <w:rStyle w:val="tlid-translation"/>
          <w:rFonts w:ascii="Sylfaen" w:hAnsi="Sylfaen" w:cstheme="minorHAnsi"/>
        </w:rPr>
      </w:pPr>
    </w:p>
    <w:p w14:paraId="2DE3E43E" w14:textId="40996463" w:rsidR="0058024F" w:rsidRPr="00973EDA" w:rsidRDefault="0058024F" w:rsidP="0058024F">
      <w:pPr>
        <w:spacing w:after="0"/>
        <w:jc w:val="both"/>
        <w:rPr>
          <w:rStyle w:val="tlid-translation"/>
          <w:rFonts w:ascii="Sylfaen" w:hAnsi="Sylfaen" w:cstheme="minorHAnsi"/>
        </w:rPr>
      </w:pPr>
      <w:r w:rsidRPr="00973EDA">
        <w:rPr>
          <w:rStyle w:val="tlid-translation"/>
          <w:rFonts w:ascii="Sylfaen" w:hAnsi="Sylfaen" w:cstheme="minorHAnsi"/>
        </w:rPr>
        <w:t xml:space="preserve">The National Center for Disease Control and Public Health </w:t>
      </w:r>
      <w:r w:rsidR="003F666A" w:rsidRPr="00973EDA">
        <w:rPr>
          <w:rStyle w:val="tlid-translation"/>
          <w:rFonts w:ascii="Sylfaen" w:hAnsi="Sylfaen" w:cstheme="minorHAnsi"/>
        </w:rPr>
        <w:t xml:space="preserve">(NCDC) </w:t>
      </w:r>
      <w:r w:rsidRPr="00973EDA">
        <w:rPr>
          <w:rStyle w:val="tlid-translation"/>
          <w:rFonts w:ascii="Sylfaen" w:hAnsi="Sylfaen" w:cstheme="minorHAnsi"/>
        </w:rPr>
        <w:t xml:space="preserve">has </w:t>
      </w:r>
      <w:r w:rsidR="00C709F8">
        <w:rPr>
          <w:rStyle w:val="tlid-translation"/>
          <w:rFonts w:ascii="Sylfaen" w:hAnsi="Sylfaen" w:cstheme="minorHAnsi"/>
        </w:rPr>
        <w:t xml:space="preserve">been </w:t>
      </w:r>
      <w:r w:rsidRPr="00973EDA">
        <w:rPr>
          <w:rStyle w:val="tlid-translation"/>
          <w:rFonts w:ascii="Sylfaen" w:hAnsi="Sylfaen" w:cstheme="minorHAnsi"/>
        </w:rPr>
        <w:t>play</w:t>
      </w:r>
      <w:r w:rsidR="00C709F8">
        <w:rPr>
          <w:rStyle w:val="tlid-translation"/>
          <w:rFonts w:ascii="Sylfaen" w:hAnsi="Sylfaen" w:cstheme="minorHAnsi"/>
        </w:rPr>
        <w:t xml:space="preserve">ing </w:t>
      </w:r>
      <w:r w:rsidRPr="00973EDA">
        <w:rPr>
          <w:rStyle w:val="tlid-translation"/>
          <w:rFonts w:ascii="Sylfaen" w:hAnsi="Sylfaen" w:cstheme="minorHAnsi"/>
        </w:rPr>
        <w:t>an important role in Georgia's response</w:t>
      </w:r>
      <w:r w:rsidR="00440FD5" w:rsidRPr="00973EDA">
        <w:rPr>
          <w:rStyle w:val="FootnoteReference"/>
          <w:rFonts w:ascii="Sylfaen" w:hAnsi="Sylfaen" w:cstheme="minorHAnsi"/>
        </w:rPr>
        <w:footnoteReference w:id="1"/>
      </w:r>
      <w:r w:rsidRPr="00973EDA">
        <w:rPr>
          <w:rStyle w:val="tlid-translation"/>
          <w:rFonts w:ascii="Sylfaen" w:hAnsi="Sylfaen" w:cstheme="minorHAnsi"/>
        </w:rPr>
        <w:t xml:space="preserve"> </w:t>
      </w:r>
      <w:r w:rsidR="003F666A" w:rsidRPr="00973EDA">
        <w:rPr>
          <w:rStyle w:val="tlid-translation"/>
          <w:rFonts w:ascii="Sylfaen" w:hAnsi="Sylfaen" w:cstheme="minorHAnsi"/>
        </w:rPr>
        <w:t>against</w:t>
      </w:r>
      <w:r w:rsidRPr="00973EDA">
        <w:rPr>
          <w:rStyle w:val="tlid-translation"/>
          <w:rFonts w:ascii="Sylfaen" w:hAnsi="Sylfaen" w:cstheme="minorHAnsi"/>
        </w:rPr>
        <w:t xml:space="preserve"> COVID-19. </w:t>
      </w:r>
      <w:r w:rsidR="0082747D" w:rsidRPr="00973EDA">
        <w:rPr>
          <w:rStyle w:val="tlid-translation"/>
          <w:rFonts w:ascii="Sylfaen" w:hAnsi="Sylfaen" w:cstheme="minorHAnsi"/>
        </w:rPr>
        <w:t>Responsibilities of the Center</w:t>
      </w:r>
      <w:r w:rsidR="00B66EC3">
        <w:rPr>
          <w:rStyle w:val="tlid-translation"/>
          <w:rFonts w:ascii="Sylfaen" w:hAnsi="Sylfaen" w:cstheme="minorHAnsi"/>
        </w:rPr>
        <w:t>,</w:t>
      </w:r>
      <w:r w:rsidR="0082747D" w:rsidRPr="00973EDA">
        <w:rPr>
          <w:rStyle w:val="tlid-translation"/>
          <w:rFonts w:ascii="Sylfaen" w:hAnsi="Sylfaen" w:cstheme="minorHAnsi"/>
        </w:rPr>
        <w:t xml:space="preserve"> among others</w:t>
      </w:r>
      <w:r w:rsidR="00B66EC3">
        <w:rPr>
          <w:rStyle w:val="tlid-translation"/>
          <w:rFonts w:ascii="Sylfaen" w:hAnsi="Sylfaen" w:cstheme="minorHAnsi"/>
        </w:rPr>
        <w:t>,</w:t>
      </w:r>
      <w:r w:rsidR="0082747D" w:rsidRPr="00973EDA">
        <w:rPr>
          <w:rStyle w:val="tlid-translation"/>
          <w:rFonts w:ascii="Sylfaen" w:hAnsi="Sylfaen" w:cstheme="minorHAnsi"/>
        </w:rPr>
        <w:t xml:space="preserve"> involve </w:t>
      </w:r>
      <w:r w:rsidR="00C709F8">
        <w:rPr>
          <w:rStyle w:val="tlid-translation"/>
          <w:rFonts w:ascii="Sylfaen" w:hAnsi="Sylfaen" w:cstheme="minorHAnsi"/>
        </w:rPr>
        <w:t xml:space="preserve">preparedness </w:t>
      </w:r>
      <w:r w:rsidRPr="00973EDA">
        <w:rPr>
          <w:rStyle w:val="tlid-translation"/>
          <w:rFonts w:ascii="Sylfaen" w:hAnsi="Sylfaen" w:cstheme="minorHAnsi"/>
        </w:rPr>
        <w:t>and response measures. These include real-time epidemiological surveillance, management of n</w:t>
      </w:r>
      <w:r w:rsidR="004F2940">
        <w:rPr>
          <w:rStyle w:val="tlid-translation"/>
          <w:rFonts w:ascii="Sylfaen" w:hAnsi="Sylfaen" w:cstheme="minorHAnsi"/>
        </w:rPr>
        <w:t>ovel</w:t>
      </w:r>
      <w:r w:rsidRPr="00973EDA">
        <w:rPr>
          <w:rStyle w:val="tlid-translation"/>
          <w:rFonts w:ascii="Sylfaen" w:hAnsi="Sylfaen" w:cstheme="minorHAnsi"/>
        </w:rPr>
        <w:t xml:space="preserve"> coronavirus laboratory diagnostics</w:t>
      </w:r>
      <w:r w:rsidR="00C709F8">
        <w:rPr>
          <w:rStyle w:val="tlid-translation"/>
          <w:rFonts w:ascii="Sylfaen" w:hAnsi="Sylfaen" w:cstheme="minorHAnsi"/>
        </w:rPr>
        <w:t xml:space="preserve"> and</w:t>
      </w:r>
      <w:r w:rsidRPr="00973EDA">
        <w:rPr>
          <w:rStyle w:val="tlid-translation"/>
          <w:rFonts w:ascii="Sylfaen" w:hAnsi="Sylfaen" w:cstheme="minorHAnsi"/>
        </w:rPr>
        <w:t xml:space="preserve"> </w:t>
      </w:r>
      <w:r w:rsidR="0082747D" w:rsidRPr="00973EDA">
        <w:rPr>
          <w:rStyle w:val="tlid-translation"/>
          <w:rFonts w:ascii="Sylfaen" w:hAnsi="Sylfaen" w:cstheme="minorHAnsi"/>
        </w:rPr>
        <w:t xml:space="preserve">supervision </w:t>
      </w:r>
      <w:r w:rsidRPr="00973EDA">
        <w:rPr>
          <w:rStyle w:val="tlid-translation"/>
          <w:rFonts w:ascii="Sylfaen" w:hAnsi="Sylfaen" w:cstheme="minorHAnsi"/>
        </w:rPr>
        <w:t xml:space="preserve">of compliance with standards, epidemiological surveillance </w:t>
      </w:r>
      <w:r w:rsidR="0082747D" w:rsidRPr="00973EDA">
        <w:rPr>
          <w:rStyle w:val="tlid-translation"/>
          <w:rFonts w:ascii="Sylfaen" w:hAnsi="Sylfaen" w:cstheme="minorHAnsi"/>
        </w:rPr>
        <w:t xml:space="preserve">over </w:t>
      </w:r>
      <w:r w:rsidR="005A29E7">
        <w:rPr>
          <w:rStyle w:val="tlid-translation"/>
          <w:rFonts w:ascii="Sylfaen" w:hAnsi="Sylfaen" w:cstheme="minorHAnsi"/>
        </w:rPr>
        <w:t xml:space="preserve">confirmed </w:t>
      </w:r>
      <w:r w:rsidRPr="00973EDA">
        <w:rPr>
          <w:rStyle w:val="tlid-translation"/>
          <w:rFonts w:ascii="Sylfaen" w:hAnsi="Sylfaen" w:cstheme="minorHAnsi"/>
        </w:rPr>
        <w:t xml:space="preserve">and suspected cases, </w:t>
      </w:r>
      <w:r w:rsidR="00B66EC3">
        <w:rPr>
          <w:rStyle w:val="tlid-translation"/>
          <w:rFonts w:ascii="Sylfaen" w:hAnsi="Sylfaen" w:cstheme="minorHAnsi"/>
        </w:rPr>
        <w:t>tracing</w:t>
      </w:r>
      <w:r w:rsidRPr="00973EDA">
        <w:rPr>
          <w:rStyle w:val="tlid-translation"/>
          <w:rFonts w:ascii="Sylfaen" w:hAnsi="Sylfaen" w:cstheme="minorHAnsi"/>
        </w:rPr>
        <w:t>, isolation recommendations, and monitoring.</w:t>
      </w:r>
    </w:p>
    <w:p w14:paraId="1AB7DA2B" w14:textId="77777777" w:rsidR="0058024F" w:rsidRPr="00973EDA" w:rsidRDefault="0058024F" w:rsidP="0058024F">
      <w:pPr>
        <w:spacing w:after="0"/>
        <w:jc w:val="both"/>
        <w:rPr>
          <w:rStyle w:val="tlid-translation"/>
          <w:rFonts w:ascii="Sylfaen" w:hAnsi="Sylfaen" w:cstheme="minorHAnsi"/>
        </w:rPr>
      </w:pPr>
    </w:p>
    <w:p w14:paraId="2B6FD835" w14:textId="72F673AF" w:rsidR="0041439E" w:rsidRPr="00973EDA" w:rsidRDefault="0058024F" w:rsidP="0058024F">
      <w:pPr>
        <w:spacing w:after="0"/>
        <w:jc w:val="both"/>
        <w:rPr>
          <w:rStyle w:val="tlid-translation"/>
          <w:rFonts w:ascii="Sylfaen" w:hAnsi="Sylfaen" w:cstheme="minorHAnsi"/>
        </w:rPr>
      </w:pPr>
      <w:r w:rsidRPr="00973EDA">
        <w:rPr>
          <w:rStyle w:val="tlid-translation"/>
          <w:rFonts w:ascii="Sylfaen" w:hAnsi="Sylfaen" w:cstheme="minorHAnsi"/>
        </w:rPr>
        <w:t>Th</w:t>
      </w:r>
      <w:r w:rsidR="00B66EC3">
        <w:rPr>
          <w:rStyle w:val="tlid-translation"/>
          <w:rFonts w:ascii="Sylfaen" w:hAnsi="Sylfaen" w:cstheme="minorHAnsi"/>
        </w:rPr>
        <w:t>is</w:t>
      </w:r>
      <w:r w:rsidRPr="00973EDA">
        <w:rPr>
          <w:rStyle w:val="tlid-translation"/>
          <w:rFonts w:ascii="Sylfaen" w:hAnsi="Sylfaen" w:cstheme="minorHAnsi"/>
        </w:rPr>
        <w:t xml:space="preserve"> document </w:t>
      </w:r>
      <w:r w:rsidR="0082747D" w:rsidRPr="00973EDA">
        <w:rPr>
          <w:rStyle w:val="tlid-translation"/>
          <w:rFonts w:ascii="Sylfaen" w:hAnsi="Sylfaen" w:cstheme="minorHAnsi"/>
        </w:rPr>
        <w:t xml:space="preserve">represents </w:t>
      </w:r>
      <w:r w:rsidRPr="00973EDA">
        <w:rPr>
          <w:rStyle w:val="tlid-translation"/>
          <w:rFonts w:ascii="Sylfaen" w:hAnsi="Sylfaen" w:cstheme="minorHAnsi"/>
        </w:rPr>
        <w:t>the first summar</w:t>
      </w:r>
      <w:r w:rsidR="0082747D" w:rsidRPr="00973EDA">
        <w:rPr>
          <w:rStyle w:val="tlid-translation"/>
          <w:rFonts w:ascii="Sylfaen" w:hAnsi="Sylfaen" w:cstheme="minorHAnsi"/>
        </w:rPr>
        <w:t>izing</w:t>
      </w:r>
      <w:r w:rsidRPr="00973EDA">
        <w:rPr>
          <w:rStyle w:val="tlid-translation"/>
          <w:rFonts w:ascii="Sylfaen" w:hAnsi="Sylfaen" w:cstheme="minorHAnsi"/>
        </w:rPr>
        <w:t xml:space="preserve"> analysis of the epidemiological situation and measures taken </w:t>
      </w:r>
      <w:r w:rsidR="0082747D" w:rsidRPr="00973EDA">
        <w:rPr>
          <w:rStyle w:val="tlid-translation"/>
          <w:rFonts w:ascii="Sylfaen" w:hAnsi="Sylfaen" w:cstheme="minorHAnsi"/>
        </w:rPr>
        <w:t xml:space="preserve">against </w:t>
      </w:r>
      <w:r w:rsidRPr="00973EDA">
        <w:rPr>
          <w:rStyle w:val="tlid-translation"/>
          <w:rFonts w:ascii="Sylfaen" w:hAnsi="Sylfaen" w:cstheme="minorHAnsi"/>
        </w:rPr>
        <w:t xml:space="preserve">spread </w:t>
      </w:r>
      <w:r w:rsidR="0082747D" w:rsidRPr="00973EDA">
        <w:rPr>
          <w:rStyle w:val="tlid-translation"/>
          <w:rFonts w:ascii="Sylfaen" w:hAnsi="Sylfaen" w:cstheme="minorHAnsi"/>
        </w:rPr>
        <w:t xml:space="preserve">of </w:t>
      </w:r>
      <w:r w:rsidRPr="00973EDA">
        <w:rPr>
          <w:rStyle w:val="tlid-translation"/>
          <w:rFonts w:ascii="Sylfaen" w:hAnsi="Sylfaen" w:cstheme="minorHAnsi"/>
        </w:rPr>
        <w:t>the n</w:t>
      </w:r>
      <w:r w:rsidR="004F2940">
        <w:rPr>
          <w:rStyle w:val="tlid-translation"/>
          <w:rFonts w:ascii="Sylfaen" w:hAnsi="Sylfaen" w:cstheme="minorHAnsi"/>
        </w:rPr>
        <w:t>ovel</w:t>
      </w:r>
      <w:r w:rsidRPr="00973EDA">
        <w:rPr>
          <w:rStyle w:val="tlid-translation"/>
          <w:rFonts w:ascii="Sylfaen" w:hAnsi="Sylfaen" w:cstheme="minorHAnsi"/>
        </w:rPr>
        <w:t xml:space="preserve"> coronavirus in Georgia. This type of analysis will be regularly </w:t>
      </w:r>
      <w:r w:rsidR="0082747D" w:rsidRPr="00973EDA">
        <w:rPr>
          <w:rStyle w:val="tlid-translation"/>
          <w:rFonts w:ascii="Sylfaen" w:hAnsi="Sylfaen" w:cstheme="minorHAnsi"/>
        </w:rPr>
        <w:t xml:space="preserve">updated </w:t>
      </w:r>
      <w:r w:rsidRPr="00973EDA">
        <w:rPr>
          <w:rStyle w:val="tlid-translation"/>
          <w:rFonts w:ascii="Sylfaen" w:hAnsi="Sylfaen" w:cstheme="minorHAnsi"/>
        </w:rPr>
        <w:t xml:space="preserve">once a month during </w:t>
      </w:r>
      <w:r w:rsidR="00B278CE" w:rsidRPr="00973EDA">
        <w:rPr>
          <w:rStyle w:val="tlid-translation"/>
          <w:rFonts w:ascii="Sylfaen" w:hAnsi="Sylfaen" w:cstheme="minorHAnsi"/>
        </w:rPr>
        <w:t>the</w:t>
      </w:r>
      <w:r w:rsidRPr="00973EDA">
        <w:rPr>
          <w:rStyle w:val="tlid-translation"/>
          <w:rFonts w:ascii="Sylfaen" w:hAnsi="Sylfaen" w:cstheme="minorHAnsi"/>
        </w:rPr>
        <w:t xml:space="preserve"> pandemic.</w:t>
      </w:r>
    </w:p>
    <w:p w14:paraId="5A320B8C" w14:textId="4E3E7BE7" w:rsidR="00E50636" w:rsidRPr="00973EDA" w:rsidRDefault="00E50636" w:rsidP="00E50636">
      <w:pPr>
        <w:spacing w:after="0"/>
        <w:jc w:val="both"/>
        <w:rPr>
          <w:rStyle w:val="tlid-translation"/>
          <w:rFonts w:ascii="Sylfaen" w:hAnsi="Sylfaen" w:cstheme="minorHAnsi"/>
        </w:rPr>
      </w:pPr>
    </w:p>
    <w:p w14:paraId="731431E3" w14:textId="77777777" w:rsidR="00886BA0" w:rsidRPr="00973EDA" w:rsidRDefault="00886BA0" w:rsidP="00E50636">
      <w:pPr>
        <w:spacing w:after="0"/>
        <w:jc w:val="both"/>
        <w:rPr>
          <w:rStyle w:val="tlid-translation"/>
          <w:rFonts w:ascii="Sylfaen" w:hAnsi="Sylfaen" w:cstheme="minorHAnsi"/>
        </w:rPr>
      </w:pPr>
    </w:p>
    <w:p w14:paraId="67AD49BE" w14:textId="77777777" w:rsidR="00886BA0" w:rsidRPr="00973EDA" w:rsidRDefault="00886BA0" w:rsidP="00831664">
      <w:pPr>
        <w:pStyle w:val="Heading1"/>
        <w:rPr>
          <w:rStyle w:val="tlid-translation"/>
          <w:rFonts w:ascii="Sylfaen" w:hAnsi="Sylfaen" w:cs="Sylfaen"/>
          <w:b/>
          <w:sz w:val="24"/>
          <w:szCs w:val="24"/>
        </w:rPr>
        <w:sectPr w:rsidR="00886BA0" w:rsidRPr="00973EDA" w:rsidSect="00292E5C">
          <w:footerReference w:type="default" r:id="rId11"/>
          <w:pgSz w:w="12240" w:h="15840"/>
          <w:pgMar w:top="567" w:right="567" w:bottom="567" w:left="567" w:header="709" w:footer="709" w:gutter="0"/>
          <w:cols w:space="708"/>
          <w:docGrid w:linePitch="360"/>
        </w:sectPr>
      </w:pPr>
    </w:p>
    <w:p w14:paraId="47516656" w14:textId="384938BA" w:rsidR="00C07C7D" w:rsidRPr="00973EDA" w:rsidRDefault="0058024F" w:rsidP="00831664">
      <w:pPr>
        <w:pStyle w:val="Heading1"/>
        <w:rPr>
          <w:rStyle w:val="tlid-translation"/>
          <w:rFonts w:ascii="Sylfaen" w:hAnsi="Sylfaen" w:cstheme="minorHAnsi"/>
          <w:b/>
          <w:sz w:val="24"/>
          <w:szCs w:val="24"/>
        </w:rPr>
      </w:pPr>
      <w:r w:rsidRPr="00973EDA">
        <w:rPr>
          <w:rStyle w:val="tlid-translation"/>
          <w:rFonts w:ascii="Sylfaen" w:hAnsi="Sylfaen" w:cs="Sylfaen"/>
          <w:b/>
          <w:sz w:val="24"/>
          <w:szCs w:val="24"/>
        </w:rPr>
        <w:lastRenderedPageBreak/>
        <w:t>GENERAL OVERVIEW</w:t>
      </w:r>
    </w:p>
    <w:p w14:paraId="0E9EBB79" w14:textId="77777777" w:rsidR="000F63DA" w:rsidRDefault="000F63DA" w:rsidP="00354BA1">
      <w:pPr>
        <w:jc w:val="both"/>
        <w:rPr>
          <w:rStyle w:val="tlid-translation"/>
          <w:rFonts w:ascii="Sylfaen" w:hAnsi="Sylfaen" w:cs="Sylfaen"/>
          <w:b/>
          <w:color w:val="0070C0"/>
          <w:u w:val="single"/>
        </w:rPr>
      </w:pPr>
    </w:p>
    <w:p w14:paraId="1412CE5D" w14:textId="7FFADF19" w:rsidR="00354BA1" w:rsidRPr="00973EDA" w:rsidRDefault="0058024F" w:rsidP="00354BA1">
      <w:pPr>
        <w:jc w:val="both"/>
        <w:rPr>
          <w:rStyle w:val="tlid-translation"/>
          <w:rFonts w:ascii="Sylfaen" w:hAnsi="Sylfaen" w:cstheme="minorHAnsi"/>
        </w:rPr>
      </w:pPr>
      <w:r w:rsidRPr="00973EDA">
        <w:rPr>
          <w:rStyle w:val="tlid-translation"/>
          <w:rFonts w:ascii="Sylfaen" w:hAnsi="Sylfaen" w:cs="Sylfaen"/>
          <w:b/>
          <w:color w:val="0070C0"/>
          <w:u w:val="single"/>
        </w:rPr>
        <w:t>Testing</w:t>
      </w:r>
      <w:r w:rsidR="009C7DA5" w:rsidRPr="00973EDA">
        <w:rPr>
          <w:rStyle w:val="tlid-translation"/>
          <w:rFonts w:ascii="Sylfaen" w:hAnsi="Sylfaen" w:cs="Sylfaen"/>
          <w:b/>
          <w:color w:val="0070C0"/>
          <w:u w:val="single"/>
        </w:rPr>
        <w:t>:</w:t>
      </w:r>
      <w:r w:rsidR="00831664" w:rsidRPr="00973EDA">
        <w:rPr>
          <w:rStyle w:val="tlid-translation"/>
          <w:rFonts w:ascii="Sylfaen" w:hAnsi="Sylfaen" w:cstheme="minorHAnsi"/>
          <w:b/>
        </w:rPr>
        <w:t xml:space="preserve"> </w:t>
      </w:r>
      <w:r w:rsidR="00354BA1" w:rsidRPr="00973EDA">
        <w:rPr>
          <w:rStyle w:val="tlid-translation"/>
          <w:rFonts w:ascii="Sylfaen" w:hAnsi="Sylfaen" w:cstheme="minorHAnsi"/>
        </w:rPr>
        <w:t>Testing with PCR</w:t>
      </w:r>
      <w:r w:rsidR="00EB7F8D" w:rsidRPr="00973EDA">
        <w:rPr>
          <w:rStyle w:val="FootnoteReference"/>
          <w:rFonts w:ascii="Sylfaen" w:hAnsi="Sylfaen" w:cstheme="minorHAnsi"/>
        </w:rPr>
        <w:footnoteReference w:id="2"/>
      </w:r>
      <w:r w:rsidR="00354BA1" w:rsidRPr="00973EDA">
        <w:rPr>
          <w:rStyle w:val="tlid-translation"/>
          <w:rFonts w:ascii="Sylfaen" w:hAnsi="Sylfaen" w:cstheme="minorHAnsi"/>
        </w:rPr>
        <w:t xml:space="preserve"> </w:t>
      </w:r>
      <w:r w:rsidR="00EB7F8D" w:rsidRPr="00973EDA">
        <w:rPr>
          <w:rStyle w:val="tlid-translation"/>
          <w:rFonts w:ascii="Sylfaen" w:hAnsi="Sylfaen" w:cstheme="minorHAnsi"/>
        </w:rPr>
        <w:t xml:space="preserve">method </w:t>
      </w:r>
      <w:r w:rsidR="00354BA1" w:rsidRPr="00973EDA">
        <w:rPr>
          <w:rStyle w:val="tlid-translation"/>
          <w:rFonts w:ascii="Sylfaen" w:hAnsi="Sylfaen" w:cstheme="minorHAnsi"/>
        </w:rPr>
        <w:t xml:space="preserve">to detect COVID-19 in Georgia began on January 30, 2020. The number of tests (primary and repeated) conducted in the country from January 30 to May 11 </w:t>
      </w:r>
      <w:r w:rsidR="00B66EC3">
        <w:rPr>
          <w:rStyle w:val="tlid-translation"/>
          <w:rFonts w:ascii="Sylfaen" w:hAnsi="Sylfaen" w:cstheme="minorHAnsi"/>
        </w:rPr>
        <w:t>was</w:t>
      </w:r>
      <w:r w:rsidR="00354BA1" w:rsidRPr="00973EDA">
        <w:rPr>
          <w:rStyle w:val="tlid-translation"/>
          <w:rFonts w:ascii="Sylfaen" w:hAnsi="Sylfaen" w:cstheme="minorHAnsi"/>
        </w:rPr>
        <w:t xml:space="preserve"> 32,283, including </w:t>
      </w:r>
      <w:r w:rsidR="00EB7F8D" w:rsidRPr="00973EDA">
        <w:rPr>
          <w:rStyle w:val="tlid-translation"/>
          <w:rFonts w:ascii="Sylfaen" w:hAnsi="Sylfaen" w:cstheme="minorHAnsi"/>
        </w:rPr>
        <w:t xml:space="preserve">repeatedly ones </w:t>
      </w:r>
      <w:r w:rsidR="004562E1">
        <w:rPr>
          <w:rStyle w:val="tlid-translation"/>
          <w:rFonts w:ascii="Sylfaen" w:hAnsi="Sylfaen" w:cstheme="minorHAnsi"/>
          <w:lang w:val="ka-GE"/>
        </w:rPr>
        <w:t>-</w:t>
      </w:r>
      <w:r w:rsidR="00B64A3A">
        <w:rPr>
          <w:rStyle w:val="tlid-translation"/>
          <w:rFonts w:ascii="Sylfaen" w:hAnsi="Sylfaen" w:cstheme="minorHAnsi"/>
          <w:lang w:val="ka-GE"/>
        </w:rPr>
        <w:t xml:space="preserve"> </w:t>
      </w:r>
      <w:r w:rsidR="00354BA1" w:rsidRPr="00973EDA">
        <w:rPr>
          <w:rStyle w:val="tlid-translation"/>
          <w:rFonts w:ascii="Sylfaen" w:hAnsi="Sylfaen" w:cstheme="minorHAnsi"/>
        </w:rPr>
        <w:t>1 392.</w:t>
      </w:r>
    </w:p>
    <w:p w14:paraId="30837896" w14:textId="343D448B" w:rsidR="00354BA1" w:rsidRPr="00973EDA" w:rsidRDefault="00354BA1" w:rsidP="00354BA1">
      <w:pPr>
        <w:jc w:val="both"/>
        <w:rPr>
          <w:rStyle w:val="tlid-translation"/>
          <w:rFonts w:ascii="Sylfaen" w:hAnsi="Sylfaen" w:cstheme="minorHAnsi"/>
        </w:rPr>
      </w:pPr>
      <w:r w:rsidRPr="00973EDA">
        <w:rPr>
          <w:rStyle w:val="tlid-translation"/>
          <w:rFonts w:ascii="Sylfaen" w:hAnsi="Sylfaen" w:cstheme="minorHAnsi"/>
        </w:rPr>
        <w:t xml:space="preserve">For PCR testing, </w:t>
      </w:r>
      <w:r w:rsidR="00B64A3A">
        <w:rPr>
          <w:rStyle w:val="tlid-translation"/>
          <w:rFonts w:ascii="Sylfaen" w:hAnsi="Sylfaen" w:cstheme="minorHAnsi"/>
        </w:rPr>
        <w:t>n</w:t>
      </w:r>
      <w:r w:rsidR="00B64A3A" w:rsidRPr="00B64A3A">
        <w:rPr>
          <w:rStyle w:val="tlid-translation"/>
          <w:rFonts w:ascii="Sylfaen" w:hAnsi="Sylfaen" w:cstheme="minorHAnsi"/>
        </w:rPr>
        <w:t xml:space="preserve">asopharyngeal sputum </w:t>
      </w:r>
      <w:r w:rsidR="00B64A3A">
        <w:rPr>
          <w:rStyle w:val="tlid-translation"/>
          <w:rFonts w:ascii="Sylfaen" w:hAnsi="Sylfaen" w:cstheme="minorHAnsi"/>
        </w:rPr>
        <w:t xml:space="preserve">or </w:t>
      </w:r>
      <w:r w:rsidR="00A22E0E">
        <w:rPr>
          <w:rStyle w:val="tlid-translation"/>
          <w:rFonts w:ascii="Sylfaen" w:hAnsi="Sylfaen" w:cstheme="minorHAnsi"/>
        </w:rPr>
        <w:t xml:space="preserve">smear, </w:t>
      </w:r>
      <w:proofErr w:type="spellStart"/>
      <w:r w:rsidR="00A22E0E">
        <w:rPr>
          <w:rStyle w:val="tlid-translation"/>
          <w:rFonts w:ascii="Sylfaen" w:hAnsi="Sylfaen" w:cstheme="minorHAnsi"/>
        </w:rPr>
        <w:t>bronchoalveolar</w:t>
      </w:r>
      <w:proofErr w:type="spellEnd"/>
      <w:r w:rsidR="00A22E0E">
        <w:rPr>
          <w:rStyle w:val="tlid-translation"/>
          <w:rFonts w:ascii="Sylfaen" w:hAnsi="Sylfaen" w:cstheme="minorHAnsi"/>
        </w:rPr>
        <w:t xml:space="preserve"> </w:t>
      </w:r>
      <w:r w:rsidR="00AC2D46">
        <w:rPr>
          <w:rStyle w:val="tlid-translation"/>
          <w:rFonts w:ascii="Sylfaen" w:hAnsi="Sylfaen" w:cstheme="minorHAnsi"/>
        </w:rPr>
        <w:t>lavage (</w:t>
      </w:r>
      <w:r w:rsidR="00015BAE">
        <w:rPr>
          <w:rStyle w:val="tlid-translation"/>
          <w:rFonts w:ascii="Sylfaen" w:hAnsi="Sylfaen" w:cstheme="minorHAnsi"/>
        </w:rPr>
        <w:t>fluid</w:t>
      </w:r>
      <w:r w:rsidR="00AC2D46">
        <w:rPr>
          <w:rStyle w:val="tlid-translation"/>
          <w:rFonts w:ascii="Sylfaen" w:hAnsi="Sylfaen" w:cstheme="minorHAnsi"/>
        </w:rPr>
        <w:t>)</w:t>
      </w:r>
      <w:r w:rsidRPr="00973EDA">
        <w:rPr>
          <w:rStyle w:val="tlid-translation"/>
          <w:rFonts w:ascii="Sylfaen" w:hAnsi="Sylfaen" w:cstheme="minorHAnsi"/>
        </w:rPr>
        <w:t xml:space="preserve"> or respiratory biopsy material may be taken, </w:t>
      </w:r>
      <w:r w:rsidR="007D28B4" w:rsidRPr="00973EDA">
        <w:rPr>
          <w:rStyle w:val="tlid-translation"/>
          <w:rFonts w:ascii="Sylfaen" w:hAnsi="Sylfaen" w:cstheme="minorHAnsi"/>
        </w:rPr>
        <w:t>however, the</w:t>
      </w:r>
      <w:r w:rsidRPr="00973EDA">
        <w:rPr>
          <w:rStyle w:val="tlid-translation"/>
          <w:rFonts w:ascii="Sylfaen" w:hAnsi="Sylfaen" w:cstheme="minorHAnsi"/>
        </w:rPr>
        <w:t xml:space="preserve"> other material</w:t>
      </w:r>
      <w:r w:rsidR="007D28B4" w:rsidRPr="00973EDA">
        <w:rPr>
          <w:rStyle w:val="tlid-translation"/>
          <w:rFonts w:ascii="Sylfaen" w:hAnsi="Sylfaen" w:cstheme="minorHAnsi"/>
        </w:rPr>
        <w:t xml:space="preserve">s </w:t>
      </w:r>
      <w:r w:rsidRPr="00973EDA">
        <w:rPr>
          <w:rStyle w:val="tlid-translation"/>
          <w:rFonts w:ascii="Sylfaen" w:hAnsi="Sylfaen" w:cstheme="minorHAnsi"/>
        </w:rPr>
        <w:t xml:space="preserve">such as feces and / or blood and / or urine / or corpse </w:t>
      </w:r>
      <w:r w:rsidR="007D28B4" w:rsidRPr="00973EDA">
        <w:rPr>
          <w:rStyle w:val="tlid-translation"/>
          <w:rFonts w:ascii="Sylfaen" w:hAnsi="Sylfaen" w:cstheme="minorHAnsi"/>
        </w:rPr>
        <w:t>tissue</w:t>
      </w:r>
      <w:r w:rsidRPr="00973EDA">
        <w:rPr>
          <w:rStyle w:val="tlid-translation"/>
          <w:rFonts w:ascii="Sylfaen" w:hAnsi="Sylfaen" w:cstheme="minorHAnsi"/>
        </w:rPr>
        <w:t xml:space="preserve"> (</w:t>
      </w:r>
      <w:r w:rsidR="007D28B4" w:rsidRPr="00973EDA">
        <w:rPr>
          <w:rStyle w:val="tlid-translation"/>
          <w:rFonts w:ascii="Sylfaen" w:hAnsi="Sylfaen" w:cstheme="minorHAnsi"/>
        </w:rPr>
        <w:t xml:space="preserve">from </w:t>
      </w:r>
      <w:r w:rsidRPr="00973EDA">
        <w:rPr>
          <w:rStyle w:val="tlid-translation"/>
          <w:rFonts w:ascii="Sylfaen" w:hAnsi="Sylfaen" w:cstheme="minorHAnsi"/>
        </w:rPr>
        <w:t>lung) with special indications</w:t>
      </w:r>
      <w:r w:rsidR="007D28B4" w:rsidRPr="00973EDA">
        <w:rPr>
          <w:rStyle w:val="tlid-translation"/>
          <w:rFonts w:ascii="Sylfaen" w:hAnsi="Sylfaen" w:cstheme="minorHAnsi"/>
        </w:rPr>
        <w:t xml:space="preserve"> can also be used for this type of testing</w:t>
      </w:r>
      <w:r w:rsidRPr="00973EDA">
        <w:rPr>
          <w:rStyle w:val="tlid-translation"/>
          <w:rFonts w:ascii="Sylfaen" w:hAnsi="Sylfaen" w:cstheme="minorHAnsi"/>
        </w:rPr>
        <w:t>.</w:t>
      </w:r>
    </w:p>
    <w:p w14:paraId="3EB5F22D" w14:textId="15E68486" w:rsidR="00354BA1" w:rsidRPr="00973EDA" w:rsidRDefault="00354BA1" w:rsidP="00354BA1">
      <w:pPr>
        <w:jc w:val="both"/>
        <w:rPr>
          <w:rStyle w:val="tlid-translation"/>
          <w:rFonts w:ascii="Sylfaen" w:hAnsi="Sylfaen" w:cstheme="minorHAnsi"/>
        </w:rPr>
      </w:pPr>
      <w:r w:rsidRPr="00973EDA">
        <w:rPr>
          <w:rStyle w:val="tlid-translation"/>
          <w:rFonts w:ascii="Sylfaen" w:hAnsi="Sylfaen" w:cstheme="minorHAnsi"/>
        </w:rPr>
        <w:t xml:space="preserve">The PCR method is </w:t>
      </w:r>
      <w:r w:rsidR="00B64A3A">
        <w:rPr>
          <w:rStyle w:val="tlid-translation"/>
          <w:rFonts w:ascii="Sylfaen" w:hAnsi="Sylfaen" w:cstheme="minorHAnsi"/>
        </w:rPr>
        <w:t xml:space="preserve">considered </w:t>
      </w:r>
      <w:r w:rsidRPr="00973EDA">
        <w:rPr>
          <w:rStyle w:val="tlid-translation"/>
          <w:rFonts w:ascii="Sylfaen" w:hAnsi="Sylfaen" w:cstheme="minorHAnsi"/>
        </w:rPr>
        <w:t xml:space="preserve">as the gold standard in the </w:t>
      </w:r>
      <w:r w:rsidR="007D28B4" w:rsidRPr="00973EDA">
        <w:rPr>
          <w:rStyle w:val="tlid-translation"/>
          <w:rFonts w:ascii="Sylfaen" w:hAnsi="Sylfaen" w:cstheme="minorHAnsi"/>
        </w:rPr>
        <w:t xml:space="preserve">COVID-19 </w:t>
      </w:r>
      <w:r w:rsidRPr="00973EDA">
        <w:rPr>
          <w:rStyle w:val="tlid-translation"/>
          <w:rFonts w:ascii="Sylfaen" w:hAnsi="Sylfaen" w:cstheme="minorHAnsi"/>
        </w:rPr>
        <w:t>diagnos</w:t>
      </w:r>
      <w:r w:rsidR="007D28B4" w:rsidRPr="00973EDA">
        <w:rPr>
          <w:rStyle w:val="tlid-translation"/>
          <w:rFonts w:ascii="Sylfaen" w:hAnsi="Sylfaen" w:cstheme="minorHAnsi"/>
        </w:rPr>
        <w:t>tic</w:t>
      </w:r>
      <w:r w:rsidRPr="00973EDA">
        <w:rPr>
          <w:rStyle w:val="tlid-translation"/>
          <w:rFonts w:ascii="Sylfaen" w:hAnsi="Sylfaen" w:cstheme="minorHAnsi"/>
        </w:rPr>
        <w:t>s. Its advantages are high sensitivity and specificity, which minimize the risk of false-positive (as well as false-negative) results</w:t>
      </w:r>
      <w:r w:rsidR="007D28B4" w:rsidRPr="00973EDA">
        <w:rPr>
          <w:rStyle w:val="tlid-translation"/>
          <w:rFonts w:ascii="Sylfaen" w:hAnsi="Sylfaen" w:cstheme="minorHAnsi"/>
        </w:rPr>
        <w:t>.</w:t>
      </w:r>
      <w:r w:rsidRPr="00973EDA">
        <w:rPr>
          <w:rStyle w:val="tlid-translation"/>
          <w:rFonts w:ascii="Sylfaen" w:hAnsi="Sylfaen" w:cstheme="minorHAnsi"/>
        </w:rPr>
        <w:t xml:space="preserve"> </w:t>
      </w:r>
      <w:r w:rsidR="007D28B4" w:rsidRPr="00973EDA">
        <w:rPr>
          <w:rStyle w:val="tlid-translation"/>
          <w:rFonts w:ascii="Sylfaen" w:hAnsi="Sylfaen" w:cstheme="minorHAnsi"/>
        </w:rPr>
        <w:t>However,</w:t>
      </w:r>
      <w:r w:rsidRPr="00973EDA">
        <w:rPr>
          <w:rStyle w:val="tlid-translation"/>
          <w:rFonts w:ascii="Sylfaen" w:hAnsi="Sylfaen" w:cstheme="minorHAnsi"/>
        </w:rPr>
        <w:t xml:space="preserve"> a single negative PCR result does not </w:t>
      </w:r>
      <w:r w:rsidR="00B64A3A">
        <w:rPr>
          <w:rStyle w:val="tlid-translation"/>
          <w:rFonts w:ascii="Sylfaen" w:hAnsi="Sylfaen" w:cstheme="minorHAnsi"/>
        </w:rPr>
        <w:t>excl</w:t>
      </w:r>
      <w:r w:rsidR="00A22E0E">
        <w:rPr>
          <w:rStyle w:val="tlid-translation"/>
          <w:rFonts w:ascii="Sylfaen" w:hAnsi="Sylfaen" w:cstheme="minorHAnsi"/>
        </w:rPr>
        <w:t xml:space="preserve">ude </w:t>
      </w:r>
      <w:r w:rsidRPr="00973EDA">
        <w:rPr>
          <w:rStyle w:val="tlid-translation"/>
          <w:rFonts w:ascii="Sylfaen" w:hAnsi="Sylfaen" w:cstheme="minorHAnsi"/>
        </w:rPr>
        <w:t xml:space="preserve">COVID-19, especially if the </w:t>
      </w:r>
      <w:r w:rsidR="00B64A3A">
        <w:rPr>
          <w:rStyle w:val="tlid-translation"/>
          <w:rFonts w:ascii="Sylfaen" w:hAnsi="Sylfaen" w:cstheme="minorHAnsi"/>
        </w:rPr>
        <w:t xml:space="preserve">nasopharyngeal </w:t>
      </w:r>
      <w:r w:rsidRPr="00973EDA">
        <w:rPr>
          <w:rStyle w:val="tlid-translation"/>
          <w:rFonts w:ascii="Sylfaen" w:hAnsi="Sylfaen" w:cstheme="minorHAnsi"/>
        </w:rPr>
        <w:t xml:space="preserve">smear is taken </w:t>
      </w:r>
      <w:r w:rsidR="007D28B4" w:rsidRPr="00973EDA">
        <w:rPr>
          <w:rStyle w:val="tlid-translation"/>
          <w:rFonts w:ascii="Sylfaen" w:hAnsi="Sylfaen" w:cstheme="minorHAnsi"/>
        </w:rPr>
        <w:t>at</w:t>
      </w:r>
      <w:r w:rsidRPr="00973EDA">
        <w:rPr>
          <w:rStyle w:val="tlid-translation"/>
          <w:rFonts w:ascii="Sylfaen" w:hAnsi="Sylfaen" w:cstheme="minorHAnsi"/>
        </w:rPr>
        <w:t xml:space="preserve"> the early stages of the disease. It can be used in </w:t>
      </w:r>
      <w:r w:rsidR="00B66EC3">
        <w:rPr>
          <w:rStyle w:val="tlid-translation"/>
          <w:rFonts w:ascii="Sylfaen" w:hAnsi="Sylfaen" w:cstheme="minorHAnsi"/>
        </w:rPr>
        <w:t>conditions where</w:t>
      </w:r>
      <w:r w:rsidRPr="00973EDA">
        <w:rPr>
          <w:rStyle w:val="tlid-translation"/>
          <w:rFonts w:ascii="Sylfaen" w:hAnsi="Sylfaen" w:cstheme="minorHAnsi"/>
        </w:rPr>
        <w:t xml:space="preserve"> high-tech laboratory space and highly qualified staff</w:t>
      </w:r>
      <w:r w:rsidR="00B66EC3">
        <w:rPr>
          <w:rStyle w:val="tlid-translation"/>
          <w:rFonts w:ascii="Sylfaen" w:hAnsi="Sylfaen" w:cstheme="minorHAnsi"/>
        </w:rPr>
        <w:t xml:space="preserve"> are available</w:t>
      </w:r>
      <w:r w:rsidRPr="00973EDA">
        <w:rPr>
          <w:rStyle w:val="tlid-translation"/>
          <w:rFonts w:ascii="Sylfaen" w:hAnsi="Sylfaen" w:cstheme="minorHAnsi"/>
        </w:rPr>
        <w:t>.</w:t>
      </w:r>
    </w:p>
    <w:p w14:paraId="65188076" w14:textId="7F17977B" w:rsidR="00354BA1" w:rsidRPr="00973EDA" w:rsidRDefault="008E3197" w:rsidP="00354BA1">
      <w:pPr>
        <w:jc w:val="both"/>
        <w:rPr>
          <w:rStyle w:val="tlid-translation"/>
          <w:rFonts w:ascii="Sylfaen" w:hAnsi="Sylfaen" w:cstheme="minorHAnsi"/>
        </w:rPr>
      </w:pPr>
      <w:r w:rsidRPr="00973EDA">
        <w:rPr>
          <w:rStyle w:val="tlid-translation"/>
          <w:rFonts w:ascii="Sylfaen" w:hAnsi="Sylfaen" w:cstheme="minorHAnsi"/>
        </w:rPr>
        <w:t>Pursuant to</w:t>
      </w:r>
      <w:r w:rsidR="00354BA1" w:rsidRPr="00973EDA">
        <w:rPr>
          <w:rStyle w:val="tlid-translation"/>
          <w:rFonts w:ascii="Sylfaen" w:hAnsi="Sylfaen" w:cstheme="minorHAnsi"/>
        </w:rPr>
        <w:t xml:space="preserve"> the </w:t>
      </w:r>
      <w:r w:rsidRPr="00973EDA">
        <w:rPr>
          <w:rFonts w:ascii="Sylfaen" w:hAnsi="Sylfaen"/>
        </w:rPr>
        <w:t>Minister</w:t>
      </w:r>
      <w:r w:rsidR="00A423B8">
        <w:rPr>
          <w:rFonts w:ascii="Sylfaen" w:hAnsi="Sylfaen"/>
        </w:rPr>
        <w:t>ial Orders</w:t>
      </w:r>
      <w:r w:rsidRPr="00973EDA">
        <w:rPr>
          <w:rFonts w:ascii="Sylfaen" w:hAnsi="Sylfaen"/>
        </w:rPr>
        <w:t xml:space="preserve"> of Internally Displaced Persons from the Occupied Territories, </w:t>
      </w:r>
      <w:proofErr w:type="spellStart"/>
      <w:r w:rsidR="00973EDA" w:rsidRPr="00973EDA">
        <w:rPr>
          <w:rFonts w:ascii="Sylfaen" w:hAnsi="Sylfaen"/>
        </w:rPr>
        <w:t>Labo</w:t>
      </w:r>
      <w:r w:rsidR="00A423B8">
        <w:rPr>
          <w:rFonts w:ascii="Sylfaen" w:hAnsi="Sylfaen"/>
        </w:rPr>
        <w:t>u</w:t>
      </w:r>
      <w:r w:rsidR="00973EDA" w:rsidRPr="00973EDA">
        <w:rPr>
          <w:rFonts w:ascii="Sylfaen" w:hAnsi="Sylfaen"/>
        </w:rPr>
        <w:t>r</w:t>
      </w:r>
      <w:proofErr w:type="spellEnd"/>
      <w:r w:rsidRPr="00973EDA">
        <w:rPr>
          <w:rFonts w:ascii="Sylfaen" w:hAnsi="Sylfaen"/>
        </w:rPr>
        <w:t>, Health and Social Affairs of Georgia, subject to testing</w:t>
      </w:r>
      <w:r w:rsidRPr="00973EDA">
        <w:rPr>
          <w:rStyle w:val="FootnoteReference"/>
          <w:rFonts w:ascii="Sylfaen" w:hAnsi="Sylfaen"/>
        </w:rPr>
        <w:footnoteReference w:id="3"/>
      </w:r>
      <w:r w:rsidRPr="00973EDA">
        <w:rPr>
          <w:rFonts w:ascii="Sylfaen" w:hAnsi="Sylfaen"/>
        </w:rPr>
        <w:t xml:space="preserve"> are</w:t>
      </w:r>
      <w:r w:rsidRPr="00973EDA">
        <w:rPr>
          <w:rStyle w:val="tlid-translation"/>
          <w:rFonts w:ascii="Sylfaen" w:hAnsi="Sylfaen" w:cstheme="minorHAnsi"/>
        </w:rPr>
        <w:t xml:space="preserve"> cases according to the standard definition, contacts of confirmed cases, patients and medical personnel of respective medical </w:t>
      </w:r>
      <w:r w:rsidR="00A423B8">
        <w:rPr>
          <w:rStyle w:val="tlid-translation"/>
          <w:rFonts w:ascii="Sylfaen" w:hAnsi="Sylfaen" w:cstheme="minorHAnsi"/>
        </w:rPr>
        <w:t xml:space="preserve">facilities </w:t>
      </w:r>
      <w:r w:rsidRPr="00973EDA">
        <w:rPr>
          <w:rStyle w:val="tlid-translation"/>
          <w:rFonts w:ascii="Sylfaen" w:hAnsi="Sylfaen" w:cstheme="minorHAnsi"/>
        </w:rPr>
        <w:t xml:space="preserve"> meeting specific criteria, any patient with the </w:t>
      </w:r>
      <w:r w:rsidR="00973EDA" w:rsidRPr="00973EDA">
        <w:rPr>
          <w:rStyle w:val="tlid-translation"/>
          <w:rFonts w:ascii="Sylfaen" w:hAnsi="Sylfaen" w:cstheme="minorHAnsi"/>
        </w:rPr>
        <w:t>diagnosed</w:t>
      </w:r>
      <w:r w:rsidRPr="00973EDA">
        <w:rPr>
          <w:rStyle w:val="tlid-translation"/>
          <w:rFonts w:ascii="Sylfaen" w:hAnsi="Sylfaen" w:cstheme="minorHAnsi"/>
        </w:rPr>
        <w:t xml:space="preserve">  pneumonia or fever (who have symptoms of respiratory disease or</w:t>
      </w:r>
      <w:r w:rsidR="00354BA1" w:rsidRPr="00973EDA">
        <w:rPr>
          <w:rStyle w:val="tlid-translation"/>
          <w:rFonts w:ascii="Sylfaen" w:hAnsi="Sylfaen" w:cstheme="minorHAnsi"/>
        </w:rPr>
        <w:t xml:space="preserve"> the treating physician makes </w:t>
      </w:r>
      <w:r w:rsidR="00A423B8">
        <w:rPr>
          <w:rStyle w:val="tlid-translation"/>
          <w:rFonts w:ascii="Sylfaen" w:hAnsi="Sylfaen" w:cstheme="minorHAnsi"/>
        </w:rPr>
        <w:t xml:space="preserve"> a </w:t>
      </w:r>
      <w:r w:rsidR="00354BA1" w:rsidRPr="00973EDA">
        <w:rPr>
          <w:rStyle w:val="tlid-translation"/>
          <w:rFonts w:ascii="Sylfaen" w:hAnsi="Sylfaen" w:cstheme="minorHAnsi"/>
        </w:rPr>
        <w:t xml:space="preserve">decision </w:t>
      </w:r>
      <w:r w:rsidRPr="00973EDA">
        <w:rPr>
          <w:rStyle w:val="tlid-translation"/>
          <w:rFonts w:ascii="Sylfaen" w:hAnsi="Sylfaen" w:cstheme="minorHAnsi"/>
        </w:rPr>
        <w:t>on testing</w:t>
      </w:r>
      <w:r w:rsidR="00354BA1" w:rsidRPr="00973EDA">
        <w:rPr>
          <w:rStyle w:val="tlid-translation"/>
          <w:rFonts w:ascii="Sylfaen" w:hAnsi="Sylfaen" w:cstheme="minorHAnsi"/>
        </w:rPr>
        <w:t xml:space="preserve">), emergency medical </w:t>
      </w:r>
      <w:r w:rsidRPr="00973EDA">
        <w:rPr>
          <w:rStyle w:val="tlid-translation"/>
          <w:rFonts w:ascii="Sylfaen" w:hAnsi="Sylfaen" w:cstheme="minorHAnsi"/>
        </w:rPr>
        <w:t>personnel</w:t>
      </w:r>
      <w:r w:rsidR="00354BA1" w:rsidRPr="00973EDA">
        <w:rPr>
          <w:rStyle w:val="tlid-translation"/>
          <w:rFonts w:ascii="Sylfaen" w:hAnsi="Sylfaen" w:cstheme="minorHAnsi"/>
        </w:rPr>
        <w:t xml:space="preserve"> and disaster brigade staff, </w:t>
      </w:r>
      <w:r w:rsidR="001C5D6B" w:rsidRPr="00973EDA">
        <w:rPr>
          <w:rStyle w:val="tlid-translation"/>
          <w:rFonts w:ascii="Sylfaen" w:hAnsi="Sylfaen" w:cstheme="minorHAnsi"/>
        </w:rPr>
        <w:t>enrolled or prospective</w:t>
      </w:r>
      <w:r w:rsidR="00354BA1" w:rsidRPr="00973EDA">
        <w:rPr>
          <w:rStyle w:val="tlid-translation"/>
          <w:rFonts w:ascii="Sylfaen" w:hAnsi="Sylfaen" w:cstheme="minorHAnsi"/>
        </w:rPr>
        <w:t xml:space="preserve"> beneficiaries and staff of day care facilities for the elderly and disabled, all persons who have been diagnosed with early-stage tuberculosis, </w:t>
      </w:r>
      <w:r w:rsidR="001C5D6B" w:rsidRPr="00973EDA">
        <w:rPr>
          <w:rStyle w:val="tlid-translation"/>
          <w:rFonts w:ascii="Sylfaen" w:hAnsi="Sylfaen" w:cstheme="minorHAnsi"/>
        </w:rPr>
        <w:t xml:space="preserve">staff of </w:t>
      </w:r>
      <w:r w:rsidR="00354BA1" w:rsidRPr="00973EDA">
        <w:rPr>
          <w:rStyle w:val="tlid-translation"/>
          <w:rFonts w:ascii="Sylfaen" w:hAnsi="Sylfaen" w:cstheme="minorHAnsi"/>
        </w:rPr>
        <w:t xml:space="preserve">quarantine spaces, customs officers and border </w:t>
      </w:r>
      <w:r w:rsidR="005A29E7">
        <w:rPr>
          <w:rStyle w:val="tlid-translation"/>
          <w:rFonts w:ascii="Sylfaen" w:hAnsi="Sylfaen" w:cstheme="minorHAnsi"/>
        </w:rPr>
        <w:t>police</w:t>
      </w:r>
      <w:r w:rsidR="00354BA1" w:rsidRPr="00973EDA">
        <w:rPr>
          <w:rStyle w:val="tlid-translation"/>
          <w:rFonts w:ascii="Sylfaen" w:hAnsi="Sylfaen" w:cstheme="minorHAnsi"/>
        </w:rPr>
        <w:t xml:space="preserve">, </w:t>
      </w:r>
      <w:r w:rsidR="001C5D6B" w:rsidRPr="00973EDA">
        <w:rPr>
          <w:rStyle w:val="tlid-translation"/>
          <w:rFonts w:ascii="Sylfaen" w:hAnsi="Sylfaen" w:cstheme="minorHAnsi"/>
        </w:rPr>
        <w:t xml:space="preserve">personnel of inpatient hospital reception, intensive therapy and care, the </w:t>
      </w:r>
      <w:r w:rsidR="00354BA1" w:rsidRPr="00973EDA">
        <w:rPr>
          <w:rStyle w:val="tlid-translation"/>
          <w:rFonts w:ascii="Sylfaen" w:hAnsi="Sylfaen" w:cstheme="minorHAnsi"/>
        </w:rPr>
        <w:t>Center</w:t>
      </w:r>
      <w:r w:rsidR="00A423B8">
        <w:rPr>
          <w:rStyle w:val="tlid-translation"/>
          <w:rFonts w:ascii="Sylfaen" w:hAnsi="Sylfaen" w:cstheme="minorHAnsi"/>
        </w:rPr>
        <w:t>’s</w:t>
      </w:r>
      <w:r w:rsidR="00354BA1" w:rsidRPr="00973EDA">
        <w:rPr>
          <w:rStyle w:val="tlid-translation"/>
          <w:rFonts w:ascii="Sylfaen" w:hAnsi="Sylfaen" w:cstheme="minorHAnsi"/>
        </w:rPr>
        <w:t xml:space="preserve"> </w:t>
      </w:r>
      <w:r w:rsidR="001C5D6B" w:rsidRPr="00973EDA">
        <w:rPr>
          <w:rStyle w:val="tlid-translation"/>
          <w:rFonts w:ascii="Sylfaen" w:hAnsi="Sylfaen" w:cstheme="minorHAnsi"/>
        </w:rPr>
        <w:t>e</w:t>
      </w:r>
      <w:r w:rsidR="00354BA1" w:rsidRPr="00973EDA">
        <w:rPr>
          <w:rStyle w:val="tlid-translation"/>
          <w:rFonts w:ascii="Sylfaen" w:hAnsi="Sylfaen" w:cstheme="minorHAnsi"/>
        </w:rPr>
        <w:t>pidemiologists and staff of COVID-19 PCR Laboratory.</w:t>
      </w:r>
    </w:p>
    <w:p w14:paraId="682543B1" w14:textId="3AD44E75" w:rsidR="007C6771" w:rsidRPr="00973EDA" w:rsidRDefault="00354BA1" w:rsidP="00354BA1">
      <w:pPr>
        <w:jc w:val="both"/>
        <w:rPr>
          <w:rStyle w:val="tlid-translation"/>
          <w:rFonts w:ascii="Sylfaen" w:hAnsi="Sylfaen"/>
        </w:rPr>
      </w:pPr>
      <w:r w:rsidRPr="00973EDA">
        <w:rPr>
          <w:rStyle w:val="tlid-translation"/>
          <w:rFonts w:ascii="Sylfaen" w:hAnsi="Sylfaen" w:cstheme="minorHAnsi"/>
        </w:rPr>
        <w:t xml:space="preserve">All cases of COVID-19 infection in Georgia </w:t>
      </w:r>
      <w:r w:rsidR="009A20AF" w:rsidRPr="00973EDA">
        <w:rPr>
          <w:rStyle w:val="tlid-translation"/>
          <w:rFonts w:ascii="Sylfaen" w:hAnsi="Sylfaen" w:cstheme="minorHAnsi"/>
        </w:rPr>
        <w:t>were</w:t>
      </w:r>
      <w:r w:rsidRPr="00973EDA">
        <w:rPr>
          <w:rStyle w:val="tlid-translation"/>
          <w:rFonts w:ascii="Sylfaen" w:hAnsi="Sylfaen" w:cstheme="minorHAnsi"/>
        </w:rPr>
        <w:t xml:space="preserve"> confirmed by PCR </w:t>
      </w:r>
      <w:r w:rsidR="00BE5E6E">
        <w:rPr>
          <w:rStyle w:val="tlid-translation"/>
          <w:rFonts w:ascii="Sylfaen" w:hAnsi="Sylfaen" w:cstheme="minorHAnsi"/>
        </w:rPr>
        <w:t>test</w:t>
      </w:r>
      <w:r w:rsidR="00A423B8">
        <w:rPr>
          <w:rStyle w:val="tlid-translation"/>
          <w:rFonts w:ascii="Sylfaen" w:hAnsi="Sylfaen" w:cstheme="minorHAnsi"/>
        </w:rPr>
        <w:t>ing</w:t>
      </w:r>
      <w:r w:rsidRPr="00973EDA">
        <w:rPr>
          <w:rStyle w:val="tlid-translation"/>
          <w:rFonts w:ascii="Sylfaen" w:hAnsi="Sylfaen" w:cstheme="minorHAnsi"/>
        </w:rPr>
        <w:t>.</w:t>
      </w:r>
    </w:p>
    <w:p w14:paraId="6CBD39C6" w14:textId="0D5F1806" w:rsidR="00BD515C" w:rsidRDefault="00354BA1" w:rsidP="00985FC8">
      <w:pPr>
        <w:spacing w:before="120" w:after="0"/>
        <w:jc w:val="center"/>
        <w:rPr>
          <w:rStyle w:val="tlid-translation"/>
          <w:rFonts w:ascii="Sylfaen" w:hAnsi="Sylfaen" w:cstheme="minorHAnsi"/>
          <w:b/>
        </w:rPr>
      </w:pPr>
      <w:r w:rsidRPr="00973EDA">
        <w:rPr>
          <w:rStyle w:val="tlid-translation"/>
          <w:rFonts w:ascii="Sylfaen" w:hAnsi="Sylfaen" w:cstheme="minorHAnsi"/>
          <w:b/>
        </w:rPr>
        <w:t>Figure</w:t>
      </w:r>
      <w:r w:rsidR="00C15249" w:rsidRPr="00973EDA">
        <w:rPr>
          <w:rStyle w:val="tlid-translation"/>
          <w:rFonts w:ascii="Sylfaen" w:hAnsi="Sylfaen" w:cstheme="minorHAnsi"/>
          <w:b/>
        </w:rPr>
        <w:t xml:space="preserve"> 1. </w:t>
      </w:r>
      <w:r w:rsidRPr="00973EDA">
        <w:rPr>
          <w:rStyle w:val="tlid-translation"/>
          <w:rFonts w:ascii="Sylfaen" w:hAnsi="Sylfaen" w:cstheme="minorHAnsi"/>
          <w:b/>
        </w:rPr>
        <w:t>COVID</w:t>
      </w:r>
      <w:r w:rsidR="00BE5E6E">
        <w:rPr>
          <w:rStyle w:val="tlid-translation"/>
          <w:rFonts w:ascii="Sylfaen" w:hAnsi="Sylfaen" w:cstheme="minorHAnsi"/>
          <w:b/>
        </w:rPr>
        <w:t xml:space="preserve"> </w:t>
      </w:r>
      <w:r w:rsidRPr="00973EDA">
        <w:rPr>
          <w:rStyle w:val="tlid-translation"/>
          <w:rFonts w:ascii="Sylfaen" w:hAnsi="Sylfaen" w:cstheme="minorHAnsi"/>
          <w:b/>
        </w:rPr>
        <w:t>-</w:t>
      </w:r>
      <w:r w:rsidR="00BE5E6E">
        <w:rPr>
          <w:rStyle w:val="tlid-translation"/>
          <w:rFonts w:ascii="Sylfaen" w:hAnsi="Sylfaen" w:cstheme="minorHAnsi"/>
          <w:b/>
        </w:rPr>
        <w:t xml:space="preserve"> </w:t>
      </w:r>
      <w:r w:rsidRPr="00973EDA">
        <w:rPr>
          <w:rStyle w:val="tlid-translation"/>
          <w:rFonts w:ascii="Sylfaen" w:hAnsi="Sylfaen" w:cstheme="minorHAnsi"/>
          <w:b/>
        </w:rPr>
        <w:t>19 testing dynamics in Georgia (as of May 11, 2020)</w:t>
      </w:r>
    </w:p>
    <w:p w14:paraId="0AA5D08E" w14:textId="7C10FD6F" w:rsidR="00707B14" w:rsidRPr="00973EDA" w:rsidRDefault="00AC2D46" w:rsidP="00985FC8">
      <w:pPr>
        <w:spacing w:after="0"/>
        <w:jc w:val="center"/>
        <w:rPr>
          <w:rStyle w:val="tlid-translation"/>
          <w:rFonts w:ascii="Sylfaen" w:hAnsi="Sylfaen" w:cstheme="minorHAnsi"/>
          <w:sz w:val="24"/>
          <w:szCs w:val="24"/>
        </w:rPr>
      </w:pPr>
      <w:r w:rsidRPr="00973EDA">
        <w:rPr>
          <w:rFonts w:ascii="Sylfaen" w:hAnsi="Sylfaen"/>
          <w:noProof/>
        </w:rPr>
        <w:drawing>
          <wp:inline distT="0" distB="0" distL="0" distR="0" wp14:anchorId="32D78A1B" wp14:editId="2D9F241F">
            <wp:extent cx="5478448" cy="2790908"/>
            <wp:effectExtent l="0" t="0" r="825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4F73423" w14:textId="77777777" w:rsidR="00886BA0" w:rsidRDefault="00886BA0" w:rsidP="00985FC8">
      <w:pPr>
        <w:spacing w:after="0"/>
        <w:jc w:val="center"/>
        <w:rPr>
          <w:rStyle w:val="tlid-translation"/>
          <w:rFonts w:ascii="Sylfaen" w:hAnsi="Sylfaen" w:cstheme="minorHAnsi"/>
          <w:b/>
        </w:rPr>
      </w:pPr>
    </w:p>
    <w:p w14:paraId="12214123" w14:textId="77777777" w:rsidR="00D073D1" w:rsidRDefault="00D073D1" w:rsidP="00985FC8">
      <w:pPr>
        <w:spacing w:after="0"/>
        <w:jc w:val="center"/>
        <w:rPr>
          <w:rStyle w:val="tlid-translation"/>
          <w:rFonts w:ascii="Sylfaen" w:hAnsi="Sylfaen" w:cstheme="minorHAnsi"/>
          <w:b/>
        </w:rPr>
      </w:pPr>
    </w:p>
    <w:p w14:paraId="20CC87D7" w14:textId="77777777" w:rsidR="00D073D1" w:rsidRDefault="00D073D1" w:rsidP="00985FC8">
      <w:pPr>
        <w:spacing w:after="0"/>
        <w:jc w:val="center"/>
        <w:rPr>
          <w:rStyle w:val="tlid-translation"/>
          <w:rFonts w:ascii="Sylfaen" w:hAnsi="Sylfaen" w:cstheme="minorHAnsi"/>
          <w:b/>
        </w:rPr>
      </w:pPr>
    </w:p>
    <w:p w14:paraId="603C8B43" w14:textId="5EDA60B3" w:rsidR="00985FC8" w:rsidRDefault="00354BA1" w:rsidP="00985FC8">
      <w:pPr>
        <w:spacing w:after="0"/>
        <w:jc w:val="center"/>
        <w:rPr>
          <w:rStyle w:val="tlid-translation"/>
          <w:rFonts w:ascii="Sylfaen" w:hAnsi="Sylfaen" w:cs="Sylfaen"/>
          <w:b/>
        </w:rPr>
      </w:pPr>
      <w:r w:rsidRPr="00973EDA">
        <w:rPr>
          <w:rStyle w:val="tlid-translation"/>
          <w:rFonts w:ascii="Sylfaen" w:hAnsi="Sylfaen" w:cstheme="minorHAnsi"/>
          <w:b/>
        </w:rPr>
        <w:lastRenderedPageBreak/>
        <w:t>Figure</w:t>
      </w:r>
      <w:r w:rsidR="00C15249" w:rsidRPr="00973EDA">
        <w:rPr>
          <w:rStyle w:val="tlid-translation"/>
          <w:rFonts w:ascii="Sylfaen" w:hAnsi="Sylfaen" w:cstheme="minorHAnsi"/>
          <w:b/>
        </w:rPr>
        <w:t xml:space="preserve"> 2. </w:t>
      </w:r>
      <w:r w:rsidR="0046749A" w:rsidRPr="00973EDA">
        <w:rPr>
          <w:rStyle w:val="tlid-translation"/>
          <w:rFonts w:ascii="Sylfaen" w:hAnsi="Sylfaen" w:cstheme="minorHAnsi"/>
          <w:b/>
        </w:rPr>
        <w:t xml:space="preserve">Positivity rate of </w:t>
      </w:r>
      <w:r w:rsidR="007C6771" w:rsidRPr="00973EDA">
        <w:rPr>
          <w:rStyle w:val="tlid-translation"/>
          <w:rFonts w:ascii="Sylfaen" w:hAnsi="Sylfaen" w:cstheme="minorHAnsi"/>
          <w:b/>
        </w:rPr>
        <w:t xml:space="preserve">COVID-19 </w:t>
      </w:r>
      <w:r w:rsidR="0046749A" w:rsidRPr="00973EDA">
        <w:rPr>
          <w:rStyle w:val="tlid-translation"/>
          <w:rFonts w:ascii="Sylfaen" w:hAnsi="Sylfaen" w:cs="Sylfaen"/>
          <w:b/>
        </w:rPr>
        <w:t>tests</w:t>
      </w:r>
      <w:r w:rsidR="00DA2E08" w:rsidRPr="00973EDA">
        <w:rPr>
          <w:rStyle w:val="tlid-translation"/>
          <w:rFonts w:ascii="Sylfaen" w:hAnsi="Sylfaen" w:cs="Sylfaen"/>
          <w:b/>
        </w:rPr>
        <w:t xml:space="preserve"> (three-day crawl</w:t>
      </w:r>
      <w:r w:rsidR="00BE5E6E">
        <w:rPr>
          <w:rStyle w:val="tlid-translation"/>
          <w:rFonts w:ascii="Sylfaen" w:hAnsi="Sylfaen" w:cs="Sylfaen"/>
          <w:b/>
        </w:rPr>
        <w:t>ing</w:t>
      </w:r>
      <w:r w:rsidR="00DA2E08" w:rsidRPr="00973EDA">
        <w:rPr>
          <w:rStyle w:val="tlid-translation"/>
          <w:rFonts w:ascii="Sylfaen" w:hAnsi="Sylfaen" w:cs="Sylfaen"/>
          <w:b/>
        </w:rPr>
        <w:t xml:space="preserve"> </w:t>
      </w:r>
      <w:r w:rsidR="0069345D" w:rsidRPr="00973EDA">
        <w:rPr>
          <w:rStyle w:val="tlid-translation"/>
          <w:rFonts w:ascii="Sylfaen" w:hAnsi="Sylfaen" w:cs="Sylfaen"/>
          <w:b/>
        </w:rPr>
        <w:t>percentages</w:t>
      </w:r>
      <w:r w:rsidR="00DA2E08" w:rsidRPr="00973EDA">
        <w:rPr>
          <w:rStyle w:val="tlid-translation"/>
          <w:rFonts w:ascii="Sylfaen" w:hAnsi="Sylfaen" w:cs="Sylfaen"/>
          <w:b/>
        </w:rPr>
        <w:t>) (as of May 11, 2020)</w:t>
      </w:r>
    </w:p>
    <w:p w14:paraId="6E7D422E" w14:textId="0BBCD3E4" w:rsidR="00431321" w:rsidRDefault="00F5385A" w:rsidP="00BE1164">
      <w:pPr>
        <w:jc w:val="center"/>
        <w:rPr>
          <w:rStyle w:val="tlid-translation"/>
          <w:rFonts w:ascii="Sylfaen" w:hAnsi="Sylfaen" w:cstheme="minorHAnsi"/>
          <w:sz w:val="24"/>
          <w:szCs w:val="24"/>
        </w:rPr>
      </w:pPr>
      <w:r w:rsidRPr="00973EDA">
        <w:rPr>
          <w:rFonts w:ascii="Sylfaen" w:hAnsi="Sylfaen"/>
          <w:noProof/>
        </w:rPr>
        <w:drawing>
          <wp:inline distT="0" distB="0" distL="0" distR="0" wp14:anchorId="15230ECA" wp14:editId="1AE0E6BE">
            <wp:extent cx="4762831" cy="2083242"/>
            <wp:effectExtent l="0" t="0" r="0" b="127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10997DD" w14:textId="67427F4A" w:rsidR="00DA2E08" w:rsidRPr="00973EDA" w:rsidRDefault="000B44FB" w:rsidP="00C87A4A">
      <w:pPr>
        <w:spacing w:after="0"/>
        <w:ind w:left="720"/>
        <w:jc w:val="both"/>
        <w:rPr>
          <w:rStyle w:val="tlid-translation"/>
          <w:rFonts w:ascii="Sylfaen" w:hAnsi="Sylfaen" w:cstheme="minorHAnsi"/>
        </w:rPr>
      </w:pPr>
      <w:r w:rsidRPr="00973EDA">
        <w:rPr>
          <w:rStyle w:val="tlid-translation"/>
          <w:rFonts w:ascii="Sylfaen" w:hAnsi="Sylfaen" w:cstheme="minorHAnsi"/>
        </w:rPr>
        <w:t xml:space="preserve">PCR </w:t>
      </w:r>
      <w:r w:rsidR="00BE5E6E">
        <w:rPr>
          <w:rStyle w:val="tlid-translation"/>
          <w:rFonts w:ascii="Sylfaen" w:hAnsi="Sylfaen" w:cstheme="minorHAnsi"/>
        </w:rPr>
        <w:t>testing</w:t>
      </w:r>
      <w:r w:rsidRPr="00973EDA">
        <w:rPr>
          <w:rStyle w:val="tlid-translation"/>
          <w:rFonts w:ascii="Sylfaen" w:hAnsi="Sylfaen" w:cstheme="minorHAnsi"/>
        </w:rPr>
        <w:t xml:space="preserve"> during the period f</w:t>
      </w:r>
      <w:r w:rsidR="00DA2E08" w:rsidRPr="00973EDA">
        <w:rPr>
          <w:rStyle w:val="tlid-translation"/>
          <w:rFonts w:ascii="Sylfaen" w:hAnsi="Sylfaen" w:cstheme="minorHAnsi"/>
        </w:rPr>
        <w:t xml:space="preserve">rom January 30 to March 1, 2020, </w:t>
      </w:r>
      <w:r w:rsidRPr="00973EDA">
        <w:rPr>
          <w:rStyle w:val="tlid-translation"/>
          <w:rFonts w:ascii="Sylfaen" w:hAnsi="Sylfaen" w:cstheme="minorHAnsi"/>
        </w:rPr>
        <w:t xml:space="preserve">was carried out </w:t>
      </w:r>
      <w:r w:rsidR="00DA2E08" w:rsidRPr="00973EDA">
        <w:rPr>
          <w:rStyle w:val="tlid-translation"/>
          <w:rFonts w:ascii="Sylfaen" w:hAnsi="Sylfaen" w:cstheme="minorHAnsi"/>
        </w:rPr>
        <w:t xml:space="preserve">only </w:t>
      </w:r>
      <w:r w:rsidRPr="00973EDA">
        <w:rPr>
          <w:rStyle w:val="tlid-translation"/>
          <w:rFonts w:ascii="Sylfaen" w:hAnsi="Sylfaen" w:cstheme="minorHAnsi"/>
        </w:rPr>
        <w:t xml:space="preserve">by </w:t>
      </w:r>
      <w:r w:rsidR="00DA2E08" w:rsidRPr="00973EDA">
        <w:rPr>
          <w:rStyle w:val="tlid-translation"/>
          <w:rFonts w:ascii="Sylfaen" w:hAnsi="Sylfaen" w:cstheme="minorHAnsi"/>
        </w:rPr>
        <w:t xml:space="preserve">the Lugar </w:t>
      </w:r>
      <w:r w:rsidR="00214318">
        <w:rPr>
          <w:rStyle w:val="tlid-translation"/>
          <w:rFonts w:ascii="Sylfaen" w:hAnsi="Sylfaen" w:cstheme="minorHAnsi"/>
        </w:rPr>
        <w:t>Center</w:t>
      </w:r>
      <w:r w:rsidR="00DA2E08" w:rsidRPr="00973EDA">
        <w:rPr>
          <w:rStyle w:val="tlid-translation"/>
          <w:rFonts w:ascii="Sylfaen" w:hAnsi="Sylfaen" w:cstheme="minorHAnsi"/>
        </w:rPr>
        <w:t xml:space="preserve"> of the National Center for Disease Control and Public Health</w:t>
      </w:r>
      <w:r w:rsidRPr="00973EDA">
        <w:rPr>
          <w:rStyle w:val="tlid-translation"/>
          <w:rFonts w:ascii="Sylfaen" w:hAnsi="Sylfaen" w:cstheme="minorHAnsi"/>
        </w:rPr>
        <w:t xml:space="preserve">. Starting from </w:t>
      </w:r>
      <w:r w:rsidR="00DA2E08" w:rsidRPr="00973EDA">
        <w:rPr>
          <w:rStyle w:val="tlid-translation"/>
          <w:rFonts w:ascii="Sylfaen" w:hAnsi="Sylfaen" w:cstheme="minorHAnsi"/>
        </w:rPr>
        <w:t xml:space="preserve">March 1, </w:t>
      </w:r>
      <w:r w:rsidRPr="00973EDA">
        <w:rPr>
          <w:rStyle w:val="tlid-translation"/>
          <w:rFonts w:ascii="Sylfaen" w:hAnsi="Sylfaen" w:cstheme="minorHAnsi"/>
        </w:rPr>
        <w:t xml:space="preserve">the </w:t>
      </w:r>
      <w:r w:rsidR="00DA2E08" w:rsidRPr="00973EDA">
        <w:rPr>
          <w:rStyle w:val="tlid-translation"/>
          <w:rFonts w:ascii="Sylfaen" w:hAnsi="Sylfaen" w:cstheme="minorHAnsi"/>
        </w:rPr>
        <w:t xml:space="preserve">other laboratories </w:t>
      </w:r>
      <w:r w:rsidR="00BE5E6E">
        <w:rPr>
          <w:rStyle w:val="tlid-translation"/>
          <w:rFonts w:ascii="Sylfaen" w:hAnsi="Sylfaen" w:cstheme="minorHAnsi"/>
        </w:rPr>
        <w:t xml:space="preserve">got </w:t>
      </w:r>
      <w:r w:rsidR="00DA2E08" w:rsidRPr="00973EDA">
        <w:rPr>
          <w:rStyle w:val="tlid-translation"/>
          <w:rFonts w:ascii="Sylfaen" w:hAnsi="Sylfaen" w:cstheme="minorHAnsi"/>
        </w:rPr>
        <w:t>gradually involved in the testing</w:t>
      </w:r>
      <w:r w:rsidR="00BE5E6E">
        <w:rPr>
          <w:rStyle w:val="tlid-translation"/>
          <w:rFonts w:ascii="Sylfaen" w:hAnsi="Sylfaen" w:cstheme="minorHAnsi"/>
        </w:rPr>
        <w:t xml:space="preserve"> process</w:t>
      </w:r>
      <w:r w:rsidR="00DA2E08" w:rsidRPr="00973EDA">
        <w:rPr>
          <w:rStyle w:val="tlid-translation"/>
          <w:rFonts w:ascii="Sylfaen" w:hAnsi="Sylfaen" w:cstheme="minorHAnsi"/>
        </w:rPr>
        <w:t>.</w:t>
      </w:r>
      <w:r w:rsidR="00C87A4A">
        <w:rPr>
          <w:rStyle w:val="tlid-translation"/>
          <w:rFonts w:ascii="Sylfaen" w:hAnsi="Sylfaen" w:cstheme="minorHAnsi"/>
        </w:rPr>
        <w:t xml:space="preserve"> </w:t>
      </w:r>
      <w:r w:rsidRPr="00973EDA">
        <w:rPr>
          <w:rStyle w:val="tlid-translation"/>
          <w:rFonts w:ascii="Sylfaen" w:hAnsi="Sylfaen" w:cstheme="minorHAnsi"/>
        </w:rPr>
        <w:t>As of May 11, t</w:t>
      </w:r>
      <w:r w:rsidR="00DA2E08" w:rsidRPr="00973EDA">
        <w:rPr>
          <w:rStyle w:val="tlid-translation"/>
          <w:rFonts w:ascii="Sylfaen" w:hAnsi="Sylfaen" w:cstheme="minorHAnsi"/>
        </w:rPr>
        <w:t xml:space="preserve">he following laboratories </w:t>
      </w:r>
      <w:r w:rsidRPr="00973EDA">
        <w:rPr>
          <w:rStyle w:val="tlid-translation"/>
          <w:rFonts w:ascii="Sylfaen" w:hAnsi="Sylfaen" w:cstheme="minorHAnsi"/>
        </w:rPr>
        <w:t>were conducting</w:t>
      </w:r>
      <w:r w:rsidR="00DA2E08" w:rsidRPr="00973EDA">
        <w:rPr>
          <w:rStyle w:val="tlid-translation"/>
          <w:rFonts w:ascii="Sylfaen" w:hAnsi="Sylfaen" w:cstheme="minorHAnsi"/>
        </w:rPr>
        <w:t xml:space="preserve"> PCR </w:t>
      </w:r>
      <w:r w:rsidRPr="00973EDA">
        <w:rPr>
          <w:rStyle w:val="tlid-translation"/>
          <w:rFonts w:ascii="Sylfaen" w:hAnsi="Sylfaen" w:cstheme="minorHAnsi"/>
        </w:rPr>
        <w:t>testing</w:t>
      </w:r>
      <w:r w:rsidR="00DA2E08" w:rsidRPr="00973EDA">
        <w:rPr>
          <w:rStyle w:val="tlid-translation"/>
          <w:rFonts w:ascii="Sylfaen" w:hAnsi="Sylfaen" w:cstheme="minorHAnsi"/>
        </w:rPr>
        <w:t>:</w:t>
      </w:r>
    </w:p>
    <w:p w14:paraId="0BDF2111" w14:textId="78640DD3" w:rsidR="00DA2E08" w:rsidRPr="00973EDA" w:rsidRDefault="00DA2E08" w:rsidP="00C87A4A">
      <w:pPr>
        <w:pStyle w:val="ListParagraph"/>
        <w:numPr>
          <w:ilvl w:val="0"/>
          <w:numId w:val="26"/>
        </w:numPr>
        <w:spacing w:after="0" w:line="240" w:lineRule="auto"/>
        <w:ind w:left="1350" w:hanging="448"/>
        <w:rPr>
          <w:rStyle w:val="tlid-translation"/>
          <w:rFonts w:ascii="Sylfaen" w:hAnsi="Sylfaen" w:cstheme="minorHAnsi"/>
        </w:rPr>
      </w:pPr>
      <w:r w:rsidRPr="00973EDA">
        <w:rPr>
          <w:rStyle w:val="tlid-translation"/>
          <w:rFonts w:ascii="Sylfaen" w:hAnsi="Sylfaen" w:cstheme="minorHAnsi"/>
        </w:rPr>
        <w:t xml:space="preserve">Lugar </w:t>
      </w:r>
      <w:r w:rsidR="00214318">
        <w:rPr>
          <w:rStyle w:val="tlid-translation"/>
          <w:rFonts w:ascii="Sylfaen" w:hAnsi="Sylfaen" w:cstheme="minorHAnsi"/>
        </w:rPr>
        <w:t>Center</w:t>
      </w:r>
      <w:r w:rsidRPr="00973EDA">
        <w:rPr>
          <w:rStyle w:val="tlid-translation"/>
          <w:rFonts w:ascii="Sylfaen" w:hAnsi="Sylfaen" w:cstheme="minorHAnsi"/>
        </w:rPr>
        <w:t xml:space="preserve"> (Tbilisi)</w:t>
      </w:r>
    </w:p>
    <w:p w14:paraId="0A044845" w14:textId="0498756F" w:rsidR="00DA2E08" w:rsidRPr="00973EDA" w:rsidRDefault="00015BAE" w:rsidP="00C87A4A">
      <w:pPr>
        <w:pStyle w:val="ListParagraph"/>
        <w:numPr>
          <w:ilvl w:val="0"/>
          <w:numId w:val="26"/>
        </w:numPr>
        <w:spacing w:after="0" w:line="240" w:lineRule="auto"/>
        <w:ind w:left="1350" w:hanging="448"/>
        <w:rPr>
          <w:rStyle w:val="tlid-translation"/>
          <w:rFonts w:ascii="Sylfaen" w:hAnsi="Sylfaen" w:cstheme="minorHAnsi"/>
        </w:rPr>
      </w:pPr>
      <w:r>
        <w:rPr>
          <w:rStyle w:val="tlid-translation"/>
          <w:rFonts w:ascii="Sylfaen" w:hAnsi="Sylfaen" w:cstheme="minorHAnsi"/>
        </w:rPr>
        <w:t xml:space="preserve">NCDC </w:t>
      </w:r>
      <w:proofErr w:type="spellStart"/>
      <w:r w:rsidR="00DA2E08" w:rsidRPr="00973EDA">
        <w:rPr>
          <w:rStyle w:val="tlid-translation"/>
          <w:rFonts w:ascii="Sylfaen" w:hAnsi="Sylfaen" w:cstheme="minorHAnsi"/>
        </w:rPr>
        <w:t>Imereti</w:t>
      </w:r>
      <w:proofErr w:type="spellEnd"/>
      <w:r w:rsidR="00DA2E08" w:rsidRPr="00973EDA">
        <w:rPr>
          <w:rStyle w:val="tlid-translation"/>
          <w:rFonts w:ascii="Sylfaen" w:hAnsi="Sylfaen" w:cstheme="minorHAnsi"/>
        </w:rPr>
        <w:t xml:space="preserve"> Division (Kutaisi)</w:t>
      </w:r>
    </w:p>
    <w:p w14:paraId="6155304B" w14:textId="1E28BE18" w:rsidR="00DA2E08" w:rsidRPr="00973EDA" w:rsidRDefault="00015BAE" w:rsidP="00C87A4A">
      <w:pPr>
        <w:pStyle w:val="ListParagraph"/>
        <w:numPr>
          <w:ilvl w:val="0"/>
          <w:numId w:val="26"/>
        </w:numPr>
        <w:spacing w:after="0" w:line="240" w:lineRule="auto"/>
        <w:ind w:left="1350" w:hanging="448"/>
        <w:rPr>
          <w:rStyle w:val="tlid-translation"/>
          <w:rFonts w:ascii="Sylfaen" w:hAnsi="Sylfaen" w:cstheme="minorHAnsi"/>
        </w:rPr>
      </w:pPr>
      <w:r>
        <w:rPr>
          <w:rStyle w:val="tlid-translation"/>
          <w:rFonts w:ascii="Sylfaen" w:hAnsi="Sylfaen" w:cstheme="minorHAnsi"/>
        </w:rPr>
        <w:t xml:space="preserve">NCDC </w:t>
      </w:r>
      <w:proofErr w:type="spellStart"/>
      <w:r w:rsidR="00DA2E08" w:rsidRPr="00973EDA">
        <w:rPr>
          <w:rStyle w:val="tlid-translation"/>
          <w:rFonts w:ascii="Sylfaen" w:hAnsi="Sylfaen" w:cstheme="minorHAnsi"/>
        </w:rPr>
        <w:t>Adjara</w:t>
      </w:r>
      <w:proofErr w:type="spellEnd"/>
      <w:r w:rsidR="00DA2E08" w:rsidRPr="00973EDA">
        <w:rPr>
          <w:rStyle w:val="tlid-translation"/>
          <w:rFonts w:ascii="Sylfaen" w:hAnsi="Sylfaen" w:cstheme="minorHAnsi"/>
        </w:rPr>
        <w:t xml:space="preserve"> Division</w:t>
      </w:r>
      <w:r w:rsidR="000B44FB" w:rsidRPr="00973EDA">
        <w:rPr>
          <w:rStyle w:val="tlid-translation"/>
          <w:rFonts w:ascii="Sylfaen" w:hAnsi="Sylfaen" w:cstheme="minorHAnsi"/>
        </w:rPr>
        <w:t xml:space="preserve"> </w:t>
      </w:r>
      <w:r w:rsidR="00DA2E08" w:rsidRPr="00973EDA">
        <w:rPr>
          <w:rStyle w:val="tlid-translation"/>
          <w:rFonts w:ascii="Sylfaen" w:hAnsi="Sylfaen" w:cstheme="minorHAnsi"/>
        </w:rPr>
        <w:t>(Batumi)</w:t>
      </w:r>
    </w:p>
    <w:p w14:paraId="1C2A940D" w14:textId="37C72144" w:rsidR="00DA2E08" w:rsidRPr="00973EDA" w:rsidRDefault="00DA2E08" w:rsidP="00C87A4A">
      <w:pPr>
        <w:pStyle w:val="ListParagraph"/>
        <w:numPr>
          <w:ilvl w:val="0"/>
          <w:numId w:val="26"/>
        </w:numPr>
        <w:spacing w:after="0" w:line="240" w:lineRule="auto"/>
        <w:ind w:left="1350" w:hanging="448"/>
        <w:rPr>
          <w:rStyle w:val="tlid-translation"/>
          <w:rFonts w:ascii="Sylfaen" w:hAnsi="Sylfaen" w:cstheme="minorHAnsi"/>
        </w:rPr>
      </w:pPr>
      <w:r w:rsidRPr="00973EDA">
        <w:rPr>
          <w:rStyle w:val="tlid-translation"/>
          <w:rFonts w:ascii="Sylfaen" w:hAnsi="Sylfaen" w:cstheme="minorHAnsi"/>
        </w:rPr>
        <w:t xml:space="preserve">JSC </w:t>
      </w:r>
      <w:r w:rsidR="000B44FB" w:rsidRPr="00973EDA">
        <w:rPr>
          <w:rFonts w:ascii="Sylfaen" w:hAnsi="Sylfaen"/>
        </w:rPr>
        <w:t>Infectious Diseases, AIDS and Clinical Immunology Research Center</w:t>
      </w:r>
      <w:r w:rsidR="000B44FB" w:rsidRPr="00973EDA">
        <w:rPr>
          <w:rFonts w:ascii="Arial" w:hAnsi="Arial" w:cs="Arial"/>
          <w:color w:val="4D5156"/>
          <w:sz w:val="21"/>
          <w:szCs w:val="21"/>
          <w:shd w:val="clear" w:color="auto" w:fill="FFFFFF"/>
        </w:rPr>
        <w:t> </w:t>
      </w:r>
      <w:r w:rsidRPr="00973EDA">
        <w:rPr>
          <w:rStyle w:val="tlid-translation"/>
          <w:rFonts w:ascii="Sylfaen" w:hAnsi="Sylfaen" w:cstheme="minorHAnsi"/>
        </w:rPr>
        <w:t>(IDH)</w:t>
      </w:r>
    </w:p>
    <w:p w14:paraId="287E724B" w14:textId="6171BAD3" w:rsidR="00DA2E08" w:rsidRPr="00973EDA" w:rsidRDefault="00DA2E08" w:rsidP="00C87A4A">
      <w:pPr>
        <w:pStyle w:val="ListParagraph"/>
        <w:numPr>
          <w:ilvl w:val="0"/>
          <w:numId w:val="26"/>
        </w:numPr>
        <w:spacing w:after="0" w:line="240" w:lineRule="auto"/>
        <w:ind w:left="1350" w:hanging="448"/>
        <w:rPr>
          <w:rStyle w:val="tlid-translation"/>
          <w:rFonts w:ascii="Sylfaen" w:hAnsi="Sylfaen" w:cstheme="minorHAnsi"/>
        </w:rPr>
      </w:pPr>
      <w:proofErr w:type="spellStart"/>
      <w:r w:rsidRPr="00973EDA">
        <w:rPr>
          <w:rStyle w:val="tlid-translation"/>
          <w:rFonts w:ascii="Sylfaen" w:hAnsi="Sylfaen" w:cstheme="minorHAnsi"/>
        </w:rPr>
        <w:t>Neolab</w:t>
      </w:r>
      <w:proofErr w:type="spellEnd"/>
      <w:r w:rsidRPr="00973EDA">
        <w:rPr>
          <w:rStyle w:val="tlid-translation"/>
          <w:rFonts w:ascii="Sylfaen" w:hAnsi="Sylfaen" w:cstheme="minorHAnsi"/>
        </w:rPr>
        <w:t xml:space="preserve"> Ltd.</w:t>
      </w:r>
    </w:p>
    <w:p w14:paraId="15F36A3C" w14:textId="1874D5B1" w:rsidR="00DA2E08" w:rsidRPr="00973EDA" w:rsidRDefault="00DA2E08" w:rsidP="00C87A4A">
      <w:pPr>
        <w:pStyle w:val="ListParagraph"/>
        <w:numPr>
          <w:ilvl w:val="0"/>
          <w:numId w:val="26"/>
        </w:numPr>
        <w:spacing w:after="0" w:line="240" w:lineRule="auto"/>
        <w:ind w:left="1350" w:hanging="448"/>
        <w:rPr>
          <w:rStyle w:val="tlid-translation"/>
          <w:rFonts w:ascii="Sylfaen" w:hAnsi="Sylfaen" w:cstheme="minorHAnsi"/>
        </w:rPr>
      </w:pPr>
      <w:proofErr w:type="spellStart"/>
      <w:r w:rsidRPr="00973EDA">
        <w:rPr>
          <w:rStyle w:val="tlid-translation"/>
          <w:rFonts w:ascii="Sylfaen" w:hAnsi="Sylfaen" w:cstheme="minorHAnsi"/>
        </w:rPr>
        <w:t>Salik</w:t>
      </w:r>
      <w:r w:rsidR="000B44FB" w:rsidRPr="00973EDA">
        <w:rPr>
          <w:rStyle w:val="tlid-translation"/>
          <w:rFonts w:ascii="Sylfaen" w:hAnsi="Sylfaen" w:cstheme="minorHAnsi"/>
        </w:rPr>
        <w:t>h</w:t>
      </w:r>
      <w:proofErr w:type="spellEnd"/>
      <w:r w:rsidRPr="00973EDA">
        <w:rPr>
          <w:rStyle w:val="tlid-translation"/>
          <w:rFonts w:ascii="Sylfaen" w:hAnsi="Sylfaen" w:cstheme="minorHAnsi"/>
        </w:rPr>
        <w:t xml:space="preserve"> </w:t>
      </w:r>
      <w:proofErr w:type="spellStart"/>
      <w:r w:rsidRPr="00973EDA">
        <w:rPr>
          <w:rStyle w:val="tlid-translation"/>
          <w:rFonts w:ascii="Sylfaen" w:hAnsi="Sylfaen" w:cstheme="minorHAnsi"/>
        </w:rPr>
        <w:t>Abashidze</w:t>
      </w:r>
      <w:proofErr w:type="spellEnd"/>
      <w:r w:rsidRPr="00973EDA">
        <w:rPr>
          <w:rStyle w:val="tlid-translation"/>
          <w:rFonts w:ascii="Sylfaen" w:hAnsi="Sylfaen" w:cstheme="minorHAnsi"/>
        </w:rPr>
        <w:t xml:space="preserve"> Regional Center for Infectious Diseases, AIDS and Tuberculosis Ltd (Batumi IDH)</w:t>
      </w:r>
    </w:p>
    <w:p w14:paraId="363F421C" w14:textId="1C1171F7" w:rsidR="00DA2E08" w:rsidRPr="00973EDA" w:rsidRDefault="00DA2E08" w:rsidP="00C87A4A">
      <w:pPr>
        <w:pStyle w:val="ListParagraph"/>
        <w:numPr>
          <w:ilvl w:val="0"/>
          <w:numId w:val="26"/>
        </w:numPr>
        <w:spacing w:after="0" w:line="240" w:lineRule="auto"/>
        <w:ind w:left="1350" w:hanging="448"/>
        <w:rPr>
          <w:rStyle w:val="tlid-translation"/>
          <w:rFonts w:ascii="Sylfaen" w:hAnsi="Sylfaen" w:cstheme="minorHAnsi"/>
        </w:rPr>
      </w:pPr>
      <w:proofErr w:type="spellStart"/>
      <w:r w:rsidRPr="00973EDA">
        <w:rPr>
          <w:rStyle w:val="tlid-translation"/>
          <w:rFonts w:ascii="Sylfaen" w:hAnsi="Sylfaen" w:cstheme="minorHAnsi"/>
        </w:rPr>
        <w:t>C</w:t>
      </w:r>
      <w:r w:rsidR="00015BAE">
        <w:rPr>
          <w:rStyle w:val="tlid-translation"/>
          <w:rFonts w:ascii="Sylfaen" w:hAnsi="Sylfaen" w:cstheme="minorHAnsi"/>
        </w:rPr>
        <w:t>i</w:t>
      </w:r>
      <w:r w:rsidRPr="00973EDA">
        <w:rPr>
          <w:rStyle w:val="tlid-translation"/>
          <w:rFonts w:ascii="Sylfaen" w:hAnsi="Sylfaen" w:cstheme="minorHAnsi"/>
        </w:rPr>
        <w:t>to</w:t>
      </w:r>
      <w:proofErr w:type="spellEnd"/>
      <w:r w:rsidRPr="00973EDA">
        <w:rPr>
          <w:rStyle w:val="tlid-translation"/>
          <w:rFonts w:ascii="Sylfaen" w:hAnsi="Sylfaen" w:cstheme="minorHAnsi"/>
        </w:rPr>
        <w:t xml:space="preserve"> Medical Center Ltd.</w:t>
      </w:r>
    </w:p>
    <w:p w14:paraId="33D7FC7F" w14:textId="644DE300" w:rsidR="00DA2E08" w:rsidRPr="00973EDA" w:rsidRDefault="00973EDA" w:rsidP="00C87A4A">
      <w:pPr>
        <w:pStyle w:val="ListParagraph"/>
        <w:numPr>
          <w:ilvl w:val="0"/>
          <w:numId w:val="26"/>
        </w:numPr>
        <w:spacing w:after="0" w:line="240" w:lineRule="auto"/>
        <w:ind w:left="1350" w:hanging="448"/>
        <w:rPr>
          <w:rStyle w:val="tlid-translation"/>
          <w:rFonts w:ascii="Sylfaen" w:hAnsi="Sylfaen" w:cstheme="minorHAnsi"/>
        </w:rPr>
      </w:pPr>
      <w:r>
        <w:rPr>
          <w:rStyle w:val="tlid-translation"/>
          <w:rFonts w:ascii="Sylfaen" w:hAnsi="Sylfaen" w:cstheme="minorHAnsi"/>
        </w:rPr>
        <w:t xml:space="preserve">JSC </w:t>
      </w:r>
      <w:proofErr w:type="spellStart"/>
      <w:r w:rsidR="00DA2E08" w:rsidRPr="00973EDA">
        <w:rPr>
          <w:rStyle w:val="tlid-translation"/>
          <w:rFonts w:ascii="Sylfaen" w:hAnsi="Sylfaen" w:cstheme="minorHAnsi"/>
        </w:rPr>
        <w:t>MegaLab</w:t>
      </w:r>
      <w:proofErr w:type="spellEnd"/>
    </w:p>
    <w:p w14:paraId="7FFE632F" w14:textId="5DF8F657" w:rsidR="00DA2E08" w:rsidRPr="00973EDA" w:rsidRDefault="00DA2E08" w:rsidP="00C87A4A">
      <w:pPr>
        <w:pStyle w:val="ListParagraph"/>
        <w:numPr>
          <w:ilvl w:val="0"/>
          <w:numId w:val="26"/>
        </w:numPr>
        <w:spacing w:after="0" w:line="240" w:lineRule="auto"/>
        <w:ind w:left="1350" w:hanging="448"/>
        <w:rPr>
          <w:rStyle w:val="tlid-translation"/>
          <w:rFonts w:ascii="Sylfaen" w:hAnsi="Sylfaen" w:cstheme="minorHAnsi"/>
        </w:rPr>
      </w:pPr>
      <w:r w:rsidRPr="00973EDA">
        <w:rPr>
          <w:rStyle w:val="tlid-translation"/>
          <w:rFonts w:ascii="Sylfaen" w:hAnsi="Sylfaen" w:cstheme="minorHAnsi"/>
        </w:rPr>
        <w:t>Molecular Diagnostic</w:t>
      </w:r>
      <w:r w:rsidR="007905C9">
        <w:rPr>
          <w:rStyle w:val="tlid-translation"/>
          <w:rFonts w:ascii="Sylfaen" w:hAnsi="Sylfaen" w:cstheme="minorHAnsi"/>
        </w:rPr>
        <w:t>s</w:t>
      </w:r>
      <w:r w:rsidRPr="00973EDA">
        <w:rPr>
          <w:rStyle w:val="tlid-translation"/>
          <w:rFonts w:ascii="Sylfaen" w:hAnsi="Sylfaen" w:cstheme="minorHAnsi"/>
        </w:rPr>
        <w:t xml:space="preserve"> Center Ltd (CMD LAB)</w:t>
      </w:r>
    </w:p>
    <w:p w14:paraId="5D2FF41D" w14:textId="2B3CC477" w:rsidR="00DA2E08" w:rsidRPr="00973EDA" w:rsidRDefault="00DA2E08" w:rsidP="00C87A4A">
      <w:pPr>
        <w:pStyle w:val="ListParagraph"/>
        <w:numPr>
          <w:ilvl w:val="0"/>
          <w:numId w:val="26"/>
        </w:numPr>
        <w:spacing w:after="0" w:line="240" w:lineRule="auto"/>
        <w:ind w:left="1350" w:hanging="448"/>
        <w:rPr>
          <w:rStyle w:val="tlid-translation"/>
          <w:rFonts w:ascii="Sylfaen" w:hAnsi="Sylfaen" w:cstheme="minorHAnsi"/>
        </w:rPr>
      </w:pPr>
      <w:r w:rsidRPr="00973EDA">
        <w:rPr>
          <w:rStyle w:val="tlid-translation"/>
          <w:rFonts w:ascii="Sylfaen" w:hAnsi="Sylfaen" w:cstheme="minorHAnsi"/>
        </w:rPr>
        <w:t>Kutaisi Zonal Diagnostic Laboratory of the Ministry of Environment and Agriculture</w:t>
      </w:r>
    </w:p>
    <w:p w14:paraId="13B4E80F" w14:textId="1B0A61C7" w:rsidR="00DA2E08" w:rsidRPr="00973EDA" w:rsidRDefault="00DA2E08" w:rsidP="00C87A4A">
      <w:pPr>
        <w:pStyle w:val="ListParagraph"/>
        <w:numPr>
          <w:ilvl w:val="0"/>
          <w:numId w:val="26"/>
        </w:numPr>
        <w:spacing w:after="0" w:line="240" w:lineRule="auto"/>
        <w:ind w:left="1350" w:hanging="448"/>
        <w:rPr>
          <w:rStyle w:val="tlid-translation"/>
          <w:rFonts w:ascii="Sylfaen" w:hAnsi="Sylfaen" w:cstheme="minorHAnsi"/>
        </w:rPr>
      </w:pPr>
      <w:proofErr w:type="spellStart"/>
      <w:r w:rsidRPr="00973EDA">
        <w:rPr>
          <w:rStyle w:val="tlid-translation"/>
          <w:rFonts w:ascii="Sylfaen" w:hAnsi="Sylfaen" w:cstheme="minorHAnsi"/>
        </w:rPr>
        <w:t>Zugdidi</w:t>
      </w:r>
      <w:proofErr w:type="spellEnd"/>
      <w:r w:rsidRPr="00973EDA">
        <w:rPr>
          <w:rStyle w:val="tlid-translation"/>
          <w:rFonts w:ascii="Sylfaen" w:hAnsi="Sylfaen" w:cstheme="minorHAnsi"/>
        </w:rPr>
        <w:t xml:space="preserve"> Infectious Disease Hospital</w:t>
      </w:r>
    </w:p>
    <w:p w14:paraId="1E375407" w14:textId="015FE12C" w:rsidR="00DA2E08" w:rsidRPr="00973EDA" w:rsidRDefault="007905C9" w:rsidP="00C87A4A">
      <w:pPr>
        <w:pStyle w:val="ListParagraph"/>
        <w:numPr>
          <w:ilvl w:val="0"/>
          <w:numId w:val="26"/>
        </w:numPr>
        <w:spacing w:after="0" w:line="240" w:lineRule="auto"/>
        <w:ind w:left="1350" w:hanging="448"/>
        <w:rPr>
          <w:rStyle w:val="tlid-translation"/>
          <w:rFonts w:ascii="Sylfaen" w:hAnsi="Sylfaen" w:cstheme="minorHAnsi"/>
        </w:rPr>
      </w:pPr>
      <w:r>
        <w:rPr>
          <w:rStyle w:val="tlid-translation"/>
          <w:rFonts w:ascii="Sylfaen" w:hAnsi="Sylfaen" w:cstheme="minorHAnsi"/>
        </w:rPr>
        <w:t>“</w:t>
      </w:r>
      <w:proofErr w:type="spellStart"/>
      <w:r w:rsidR="00DA2E08" w:rsidRPr="00973EDA">
        <w:rPr>
          <w:rStyle w:val="tlid-translation"/>
          <w:rFonts w:ascii="Sylfaen" w:hAnsi="Sylfaen" w:cstheme="minorHAnsi"/>
        </w:rPr>
        <w:t>Aversi</w:t>
      </w:r>
      <w:proofErr w:type="spellEnd"/>
      <w:r>
        <w:rPr>
          <w:rStyle w:val="tlid-translation"/>
          <w:rFonts w:ascii="Sylfaen" w:hAnsi="Sylfaen" w:cstheme="minorHAnsi"/>
        </w:rPr>
        <w:t>”</w:t>
      </w:r>
      <w:r w:rsidR="00DA2E08" w:rsidRPr="00973EDA">
        <w:rPr>
          <w:rStyle w:val="tlid-translation"/>
          <w:rFonts w:ascii="Sylfaen" w:hAnsi="Sylfaen" w:cstheme="minorHAnsi"/>
        </w:rPr>
        <w:t xml:space="preserve"> Clinic</w:t>
      </w:r>
    </w:p>
    <w:p w14:paraId="4B9F5C72" w14:textId="5CF2E194" w:rsidR="00DA2E08" w:rsidRPr="00973EDA" w:rsidRDefault="00DA2E08" w:rsidP="00C87A4A">
      <w:pPr>
        <w:pStyle w:val="ListParagraph"/>
        <w:numPr>
          <w:ilvl w:val="0"/>
          <w:numId w:val="26"/>
        </w:numPr>
        <w:spacing w:after="0" w:line="240" w:lineRule="auto"/>
        <w:ind w:left="1350" w:hanging="448"/>
        <w:rPr>
          <w:rStyle w:val="tlid-translation"/>
          <w:rFonts w:ascii="Sylfaen" w:hAnsi="Sylfaen" w:cstheme="minorHAnsi"/>
        </w:rPr>
      </w:pPr>
      <w:r w:rsidRPr="00973EDA">
        <w:rPr>
          <w:rStyle w:val="tlid-translation"/>
          <w:rFonts w:ascii="Sylfaen" w:hAnsi="Sylfaen" w:cstheme="minorHAnsi"/>
        </w:rPr>
        <w:t>New Hospitals Ltd.</w:t>
      </w:r>
    </w:p>
    <w:p w14:paraId="5168F4E4" w14:textId="6F616C9D" w:rsidR="00831664" w:rsidRPr="00973EDA" w:rsidRDefault="00973EDA" w:rsidP="00C87A4A">
      <w:pPr>
        <w:pStyle w:val="ListParagraph"/>
        <w:numPr>
          <w:ilvl w:val="0"/>
          <w:numId w:val="26"/>
        </w:numPr>
        <w:spacing w:after="0" w:line="240" w:lineRule="auto"/>
        <w:ind w:left="1350" w:hanging="448"/>
        <w:rPr>
          <w:rFonts w:ascii="Sylfaen" w:hAnsi="Sylfaen" w:cstheme="minorHAnsi"/>
          <w:b/>
          <w:bCs/>
        </w:rPr>
      </w:pPr>
      <w:r>
        <w:rPr>
          <w:rStyle w:val="tlid-translation"/>
          <w:rFonts w:ascii="Sylfaen" w:hAnsi="Sylfaen" w:cstheme="minorHAnsi"/>
        </w:rPr>
        <w:t xml:space="preserve">JSC </w:t>
      </w:r>
      <w:r w:rsidR="00DA2E08" w:rsidRPr="00973EDA">
        <w:rPr>
          <w:rStyle w:val="tlid-translation"/>
          <w:rFonts w:ascii="Sylfaen" w:hAnsi="Sylfaen" w:cstheme="minorHAnsi"/>
        </w:rPr>
        <w:t>National Center fo</w:t>
      </w:r>
      <w:r w:rsidR="00BE5E6E">
        <w:rPr>
          <w:rStyle w:val="tlid-translation"/>
          <w:rFonts w:ascii="Sylfaen" w:hAnsi="Sylfaen" w:cstheme="minorHAnsi"/>
        </w:rPr>
        <w:t>r Tuberculosis and Lung Disease</w:t>
      </w:r>
    </w:p>
    <w:p w14:paraId="4287A84B" w14:textId="77777777" w:rsidR="00831664" w:rsidRPr="00973EDA" w:rsidRDefault="00831664" w:rsidP="00BD515C">
      <w:pPr>
        <w:spacing w:after="0"/>
        <w:jc w:val="center"/>
        <w:rPr>
          <w:rFonts w:ascii="Sylfaen" w:hAnsi="Sylfaen" w:cstheme="minorHAnsi"/>
          <w:b/>
          <w:bCs/>
        </w:rPr>
      </w:pPr>
    </w:p>
    <w:p w14:paraId="191CBA23" w14:textId="72CF738F" w:rsidR="00455AF0" w:rsidRDefault="00354BA1" w:rsidP="00C87A4A">
      <w:pPr>
        <w:spacing w:after="0"/>
        <w:jc w:val="center"/>
        <w:rPr>
          <w:rFonts w:ascii="Sylfaen" w:hAnsi="Sylfaen" w:cstheme="minorHAnsi"/>
          <w:b/>
          <w:bCs/>
        </w:rPr>
      </w:pPr>
      <w:r w:rsidRPr="00973EDA">
        <w:rPr>
          <w:rFonts w:ascii="Sylfaen" w:hAnsi="Sylfaen" w:cstheme="minorHAnsi"/>
          <w:b/>
          <w:bCs/>
        </w:rPr>
        <w:t>Figure</w:t>
      </w:r>
      <w:r w:rsidR="00C15249" w:rsidRPr="00973EDA">
        <w:rPr>
          <w:rFonts w:ascii="Sylfaen" w:hAnsi="Sylfaen" w:cstheme="minorHAnsi"/>
          <w:b/>
          <w:bCs/>
        </w:rPr>
        <w:t xml:space="preserve"> 3. </w:t>
      </w:r>
      <w:r w:rsidR="00DA2E08" w:rsidRPr="00973EDA">
        <w:rPr>
          <w:rFonts w:ascii="Sylfaen" w:hAnsi="Sylfaen" w:cstheme="minorHAnsi"/>
          <w:b/>
          <w:bCs/>
        </w:rPr>
        <w:t xml:space="preserve">Number of </w:t>
      </w:r>
      <w:r w:rsidR="00973EDA">
        <w:rPr>
          <w:rFonts w:ascii="Sylfaen" w:hAnsi="Sylfaen" w:cstheme="minorHAnsi"/>
          <w:b/>
          <w:bCs/>
        </w:rPr>
        <w:t xml:space="preserve">conducted </w:t>
      </w:r>
      <w:r w:rsidR="00DA2E08" w:rsidRPr="00973EDA">
        <w:rPr>
          <w:rFonts w:ascii="Sylfaen" w:hAnsi="Sylfaen" w:cstheme="minorHAnsi"/>
          <w:b/>
          <w:bCs/>
        </w:rPr>
        <w:t>PCR tests by laboratories</w:t>
      </w:r>
      <w:r w:rsidR="00C87A4A">
        <w:rPr>
          <w:rFonts w:ascii="Sylfaen" w:hAnsi="Sylfaen" w:cstheme="minorHAnsi"/>
          <w:b/>
          <w:bCs/>
        </w:rPr>
        <w:t xml:space="preserve"> </w:t>
      </w:r>
      <w:r w:rsidR="00DA2E08" w:rsidRPr="00973EDA">
        <w:rPr>
          <w:rFonts w:ascii="Sylfaen" w:hAnsi="Sylfaen" w:cstheme="minorHAnsi"/>
          <w:b/>
          <w:bCs/>
        </w:rPr>
        <w:t>(As of May 11, 2020)</w:t>
      </w:r>
    </w:p>
    <w:p w14:paraId="7E1D8250" w14:textId="00B2C3D5" w:rsidR="00455AF0" w:rsidRPr="00973EDA" w:rsidRDefault="009223B6" w:rsidP="00831664">
      <w:pPr>
        <w:spacing w:after="0"/>
        <w:jc w:val="center"/>
        <w:rPr>
          <w:rStyle w:val="tlid-translation"/>
          <w:rFonts w:ascii="Sylfaen" w:hAnsi="Sylfaen" w:cstheme="minorHAnsi"/>
        </w:rPr>
      </w:pPr>
      <w:r>
        <w:rPr>
          <w:rFonts w:ascii="Sylfaen" w:hAnsi="Sylfaen"/>
          <w:noProof/>
        </w:rPr>
        <mc:AlternateContent>
          <mc:Choice Requires="wps">
            <w:drawing>
              <wp:anchor distT="0" distB="0" distL="114300" distR="114300" simplePos="0" relativeHeight="251661312" behindDoc="0" locked="0" layoutInCell="1" allowOverlap="1" wp14:anchorId="0155F038" wp14:editId="03166B0C">
                <wp:simplePos x="0" y="0"/>
                <wp:positionH relativeFrom="column">
                  <wp:posOffset>951837</wp:posOffset>
                </wp:positionH>
                <wp:positionV relativeFrom="paragraph">
                  <wp:posOffset>5770</wp:posOffset>
                </wp:positionV>
                <wp:extent cx="1725433" cy="2242268"/>
                <wp:effectExtent l="0" t="0" r="8255" b="5715"/>
                <wp:wrapNone/>
                <wp:docPr id="13" name="Text Box 13"/>
                <wp:cNvGraphicFramePr/>
                <a:graphic xmlns:a="http://schemas.openxmlformats.org/drawingml/2006/main">
                  <a:graphicData uri="http://schemas.microsoft.com/office/word/2010/wordprocessingShape">
                    <wps:wsp>
                      <wps:cNvSpPr txBox="1"/>
                      <wps:spPr>
                        <a:xfrm>
                          <a:off x="0" y="0"/>
                          <a:ext cx="1725433" cy="2242268"/>
                        </a:xfrm>
                        <a:prstGeom prst="rect">
                          <a:avLst/>
                        </a:prstGeom>
                        <a:solidFill>
                          <a:schemeClr val="lt1"/>
                        </a:solidFill>
                        <a:ln w="6350">
                          <a:noFill/>
                        </a:ln>
                      </wps:spPr>
                      <wps:txbx>
                        <w:txbxContent>
                          <w:p w14:paraId="227C6016" w14:textId="77777777" w:rsidR="00765002" w:rsidRPr="003120D7" w:rsidRDefault="00765002" w:rsidP="003120D7">
                            <w:pPr>
                              <w:spacing w:after="120" w:line="240" w:lineRule="auto"/>
                              <w:ind w:left="-91"/>
                              <w:jc w:val="right"/>
                              <w:rPr>
                                <w:rFonts w:ascii="Sylfaen" w:hAnsi="Sylfaen"/>
                                <w:sz w:val="18"/>
                                <w:szCs w:val="20"/>
                              </w:rPr>
                            </w:pPr>
                            <w:r w:rsidRPr="003120D7">
                              <w:rPr>
                                <w:rFonts w:ascii="Sylfaen" w:hAnsi="Sylfaen"/>
                                <w:sz w:val="18"/>
                                <w:szCs w:val="20"/>
                              </w:rPr>
                              <w:t>New Hospitals</w:t>
                            </w:r>
                            <w:r w:rsidRPr="003120D7">
                              <w:rPr>
                                <w:rFonts w:ascii="Sylfaen" w:hAnsi="Sylfaen"/>
                                <w:sz w:val="16"/>
                                <w:szCs w:val="18"/>
                              </w:rPr>
                              <w:t xml:space="preserve">                                           </w:t>
                            </w:r>
                            <w:proofErr w:type="spellStart"/>
                            <w:r w:rsidRPr="003120D7">
                              <w:rPr>
                                <w:rFonts w:ascii="Sylfaen" w:hAnsi="Sylfaen"/>
                                <w:sz w:val="18"/>
                                <w:szCs w:val="20"/>
                              </w:rPr>
                              <w:t>Aversi</w:t>
                            </w:r>
                            <w:proofErr w:type="spellEnd"/>
                            <w:r w:rsidRPr="003120D7">
                              <w:rPr>
                                <w:rFonts w:ascii="Sylfaen" w:hAnsi="Sylfaen"/>
                                <w:sz w:val="18"/>
                                <w:szCs w:val="20"/>
                              </w:rPr>
                              <w:t xml:space="preserve"> Clinic</w:t>
                            </w:r>
                            <w:r w:rsidRPr="003120D7">
                              <w:rPr>
                                <w:rFonts w:ascii="Sylfaen" w:hAnsi="Sylfaen"/>
                                <w:sz w:val="16"/>
                                <w:szCs w:val="18"/>
                              </w:rPr>
                              <w:t xml:space="preserve">                                            </w:t>
                            </w:r>
                            <w:proofErr w:type="spellStart"/>
                            <w:r w:rsidRPr="003120D7">
                              <w:rPr>
                                <w:rFonts w:ascii="Sylfaen" w:hAnsi="Sylfaen"/>
                                <w:sz w:val="16"/>
                                <w:szCs w:val="18"/>
                              </w:rPr>
                              <w:t>Zugdidi</w:t>
                            </w:r>
                            <w:proofErr w:type="spellEnd"/>
                            <w:r w:rsidRPr="003120D7">
                              <w:rPr>
                                <w:rFonts w:ascii="Sylfaen" w:hAnsi="Sylfaen"/>
                                <w:sz w:val="16"/>
                                <w:szCs w:val="18"/>
                              </w:rPr>
                              <w:t xml:space="preserve"> Hospital of Inf. Diseases                                              </w:t>
                            </w:r>
                            <w:proofErr w:type="spellStart"/>
                            <w:r w:rsidRPr="003120D7">
                              <w:rPr>
                                <w:rFonts w:ascii="Sylfaen" w:hAnsi="Sylfaen"/>
                                <w:sz w:val="18"/>
                                <w:szCs w:val="20"/>
                              </w:rPr>
                              <w:t>Kutais</w:t>
                            </w:r>
                            <w:proofErr w:type="spellEnd"/>
                            <w:r w:rsidRPr="003120D7">
                              <w:rPr>
                                <w:rFonts w:ascii="Sylfaen" w:hAnsi="Sylfaen"/>
                                <w:sz w:val="18"/>
                                <w:szCs w:val="20"/>
                              </w:rPr>
                              <w:t xml:space="preserve"> Zonal Lab</w:t>
                            </w:r>
                            <w:r w:rsidRPr="003120D7">
                              <w:rPr>
                                <w:rFonts w:ascii="Sylfaen" w:hAnsi="Sylfaen"/>
                                <w:sz w:val="16"/>
                                <w:szCs w:val="18"/>
                              </w:rPr>
                              <w:t xml:space="preserve">                       </w:t>
                            </w:r>
                            <w:r w:rsidRPr="003120D7">
                              <w:rPr>
                                <w:rFonts w:ascii="Sylfaen" w:hAnsi="Sylfaen"/>
                                <w:sz w:val="18"/>
                                <w:szCs w:val="20"/>
                              </w:rPr>
                              <w:t>CMD LAB</w:t>
                            </w:r>
                            <w:r w:rsidRPr="003120D7">
                              <w:rPr>
                                <w:rFonts w:ascii="Sylfaen" w:hAnsi="Sylfaen"/>
                                <w:sz w:val="16"/>
                                <w:szCs w:val="18"/>
                              </w:rPr>
                              <w:t xml:space="preserve">                                    </w:t>
                            </w:r>
                            <w:r w:rsidRPr="003120D7">
                              <w:rPr>
                                <w:rFonts w:ascii="Sylfaen" w:hAnsi="Sylfaen"/>
                                <w:sz w:val="18"/>
                                <w:szCs w:val="20"/>
                              </w:rPr>
                              <w:t>Mega Lab</w:t>
                            </w:r>
                            <w:r w:rsidRPr="003120D7">
                              <w:rPr>
                                <w:rFonts w:ascii="Sylfaen" w:hAnsi="Sylfaen"/>
                                <w:sz w:val="16"/>
                                <w:szCs w:val="18"/>
                              </w:rPr>
                              <w:t xml:space="preserve">                                     </w:t>
                            </w:r>
                            <w:proofErr w:type="spellStart"/>
                            <w:r w:rsidRPr="003120D7">
                              <w:rPr>
                                <w:rFonts w:ascii="Sylfaen" w:hAnsi="Sylfaen"/>
                                <w:sz w:val="18"/>
                                <w:szCs w:val="20"/>
                              </w:rPr>
                              <w:t>Cito</w:t>
                            </w:r>
                            <w:proofErr w:type="spellEnd"/>
                            <w:r w:rsidRPr="003120D7">
                              <w:rPr>
                                <w:rFonts w:ascii="Sylfaen" w:hAnsi="Sylfaen"/>
                                <w:sz w:val="18"/>
                                <w:szCs w:val="20"/>
                              </w:rPr>
                              <w:t xml:space="preserve"> Medical Center</w:t>
                            </w:r>
                            <w:r w:rsidRPr="003120D7">
                              <w:rPr>
                                <w:rFonts w:ascii="Sylfaen" w:hAnsi="Sylfaen"/>
                                <w:sz w:val="16"/>
                                <w:szCs w:val="18"/>
                              </w:rPr>
                              <w:t xml:space="preserve">                     </w:t>
                            </w:r>
                            <w:r w:rsidRPr="003120D7">
                              <w:rPr>
                                <w:rFonts w:ascii="Sylfaen" w:hAnsi="Sylfaen"/>
                                <w:sz w:val="18"/>
                                <w:szCs w:val="20"/>
                              </w:rPr>
                              <w:t xml:space="preserve">IDH (Batumi)                            </w:t>
                            </w:r>
                            <w:proofErr w:type="spellStart"/>
                            <w:r w:rsidRPr="003120D7">
                              <w:rPr>
                                <w:rFonts w:ascii="Sylfaen" w:hAnsi="Sylfaen"/>
                                <w:sz w:val="18"/>
                                <w:szCs w:val="20"/>
                              </w:rPr>
                              <w:t>Neolab</w:t>
                            </w:r>
                            <w:proofErr w:type="spellEnd"/>
                            <w:r w:rsidRPr="003120D7">
                              <w:rPr>
                                <w:rFonts w:ascii="Sylfaen" w:hAnsi="Sylfaen"/>
                                <w:sz w:val="16"/>
                                <w:szCs w:val="18"/>
                              </w:rPr>
                              <w:t xml:space="preserve">                                             </w:t>
                            </w:r>
                            <w:r w:rsidRPr="003120D7">
                              <w:rPr>
                                <w:rFonts w:ascii="Sylfaen" w:hAnsi="Sylfaen"/>
                                <w:sz w:val="18"/>
                                <w:szCs w:val="20"/>
                              </w:rPr>
                              <w:t xml:space="preserve">IDH (Tbilisi)                            NCDC </w:t>
                            </w:r>
                            <w:proofErr w:type="spellStart"/>
                            <w:r w:rsidRPr="003120D7">
                              <w:rPr>
                                <w:rFonts w:ascii="Sylfaen" w:hAnsi="Sylfaen"/>
                                <w:sz w:val="18"/>
                                <w:szCs w:val="20"/>
                              </w:rPr>
                              <w:t>Adjara</w:t>
                            </w:r>
                            <w:proofErr w:type="spellEnd"/>
                            <w:r w:rsidRPr="003120D7">
                              <w:rPr>
                                <w:rFonts w:ascii="Sylfaen" w:hAnsi="Sylfaen"/>
                                <w:sz w:val="18"/>
                                <w:szCs w:val="20"/>
                              </w:rPr>
                              <w:t xml:space="preserve"> Division </w:t>
                            </w:r>
                          </w:p>
                          <w:p w14:paraId="7DED3294" w14:textId="791E825F" w:rsidR="00765002" w:rsidRPr="003120D7" w:rsidRDefault="00765002" w:rsidP="003120D7">
                            <w:pPr>
                              <w:spacing w:after="120" w:line="240" w:lineRule="auto"/>
                              <w:ind w:left="-90"/>
                              <w:jc w:val="right"/>
                              <w:rPr>
                                <w:rFonts w:ascii="Sylfaen" w:hAnsi="Sylfaen"/>
                                <w:sz w:val="18"/>
                                <w:szCs w:val="20"/>
                              </w:rPr>
                            </w:pPr>
                            <w:r w:rsidRPr="003120D7">
                              <w:rPr>
                                <w:rFonts w:ascii="Sylfaen" w:hAnsi="Sylfaen"/>
                                <w:sz w:val="18"/>
                                <w:szCs w:val="20"/>
                              </w:rPr>
                              <w:t xml:space="preserve"> NCDC </w:t>
                            </w:r>
                            <w:proofErr w:type="spellStart"/>
                            <w:r w:rsidRPr="003120D7">
                              <w:rPr>
                                <w:rFonts w:ascii="Sylfaen" w:hAnsi="Sylfaen"/>
                                <w:sz w:val="18"/>
                                <w:szCs w:val="20"/>
                              </w:rPr>
                              <w:t>Imereti</w:t>
                            </w:r>
                            <w:proofErr w:type="spellEnd"/>
                            <w:r w:rsidRPr="003120D7">
                              <w:rPr>
                                <w:rFonts w:ascii="Sylfaen" w:hAnsi="Sylfaen"/>
                                <w:sz w:val="18"/>
                                <w:szCs w:val="20"/>
                              </w:rPr>
                              <w:t xml:space="preserve"> Division </w:t>
                            </w:r>
                          </w:p>
                          <w:p w14:paraId="40353512" w14:textId="7469123A" w:rsidR="00765002" w:rsidRPr="003120D7" w:rsidRDefault="00765002" w:rsidP="003120D7">
                            <w:pPr>
                              <w:spacing w:after="120" w:line="240" w:lineRule="auto"/>
                              <w:ind w:left="-90"/>
                              <w:jc w:val="right"/>
                              <w:rPr>
                                <w:rFonts w:ascii="Sylfaen" w:hAnsi="Sylfaen"/>
                                <w:sz w:val="18"/>
                                <w:szCs w:val="20"/>
                              </w:rPr>
                            </w:pPr>
                            <w:r w:rsidRPr="003120D7">
                              <w:rPr>
                                <w:rFonts w:ascii="Sylfaen" w:hAnsi="Sylfaen"/>
                                <w:sz w:val="18"/>
                                <w:szCs w:val="20"/>
                              </w:rPr>
                              <w:t xml:space="preserve"> Lugar Center</w:t>
                            </w:r>
                          </w:p>
                          <w:p w14:paraId="569CBDDA" w14:textId="77777777" w:rsidR="00765002" w:rsidRPr="003120D7" w:rsidRDefault="00765002" w:rsidP="003120D7">
                            <w:pPr>
                              <w:spacing w:after="120" w:line="240" w:lineRule="auto"/>
                              <w:rPr>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55F038" id="_x0000_t202" coordsize="21600,21600" o:spt="202" path="m,l,21600r21600,l21600,xe">
                <v:stroke joinstyle="miter"/>
                <v:path gradientshapeok="t" o:connecttype="rect"/>
              </v:shapetype>
              <v:shape id="Text Box 13" o:spid="_x0000_s1026" type="#_x0000_t202" style="position:absolute;left:0;text-align:left;margin-left:74.95pt;margin-top:.45pt;width:135.85pt;height:17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" fillcolor="white [3201]" stroked="f" strokeweight=".5pt">
                <v:textbox>
                  <w:txbxContent>
                    <w:p w14:paraId="227C6016" w14:textId="77777777" w:rsidR="00765002" w:rsidRPr="003120D7" w:rsidRDefault="00765002" w:rsidP="003120D7">
                      <w:pPr>
                        <w:spacing w:after="120" w:line="240" w:lineRule="auto"/>
                        <w:ind w:left="-91"/>
                        <w:jc w:val="right"/>
                        <w:rPr>
                          <w:rFonts w:ascii="Sylfaen" w:hAnsi="Sylfaen"/>
                          <w:sz w:val="18"/>
                          <w:szCs w:val="20"/>
                        </w:rPr>
                      </w:pPr>
                      <w:r w:rsidRPr="003120D7">
                        <w:rPr>
                          <w:rFonts w:ascii="Sylfaen" w:hAnsi="Sylfaen"/>
                          <w:sz w:val="18"/>
                          <w:szCs w:val="20"/>
                        </w:rPr>
                        <w:t>New Hospitals</w:t>
                      </w:r>
                      <w:r w:rsidRPr="003120D7">
                        <w:rPr>
                          <w:rFonts w:ascii="Sylfaen" w:hAnsi="Sylfaen"/>
                          <w:sz w:val="16"/>
                          <w:szCs w:val="18"/>
                        </w:rPr>
                        <w:t xml:space="preserve">                                           </w:t>
                      </w:r>
                      <w:proofErr w:type="spellStart"/>
                      <w:r w:rsidRPr="003120D7">
                        <w:rPr>
                          <w:rFonts w:ascii="Sylfaen" w:hAnsi="Sylfaen"/>
                          <w:sz w:val="18"/>
                          <w:szCs w:val="20"/>
                        </w:rPr>
                        <w:t>Aversi</w:t>
                      </w:r>
                      <w:proofErr w:type="spellEnd"/>
                      <w:r w:rsidRPr="003120D7">
                        <w:rPr>
                          <w:rFonts w:ascii="Sylfaen" w:hAnsi="Sylfaen"/>
                          <w:sz w:val="18"/>
                          <w:szCs w:val="20"/>
                        </w:rPr>
                        <w:t xml:space="preserve"> Clinic</w:t>
                      </w:r>
                      <w:r w:rsidRPr="003120D7">
                        <w:rPr>
                          <w:rFonts w:ascii="Sylfaen" w:hAnsi="Sylfaen"/>
                          <w:sz w:val="16"/>
                          <w:szCs w:val="18"/>
                        </w:rPr>
                        <w:t xml:space="preserve">                                            </w:t>
                      </w:r>
                      <w:proofErr w:type="spellStart"/>
                      <w:r w:rsidRPr="003120D7">
                        <w:rPr>
                          <w:rFonts w:ascii="Sylfaen" w:hAnsi="Sylfaen"/>
                          <w:sz w:val="16"/>
                          <w:szCs w:val="18"/>
                        </w:rPr>
                        <w:t>Zugdidi</w:t>
                      </w:r>
                      <w:proofErr w:type="spellEnd"/>
                      <w:r w:rsidRPr="003120D7">
                        <w:rPr>
                          <w:rFonts w:ascii="Sylfaen" w:hAnsi="Sylfaen"/>
                          <w:sz w:val="16"/>
                          <w:szCs w:val="18"/>
                        </w:rPr>
                        <w:t xml:space="preserve"> Hospital of Inf. Diseases                                              </w:t>
                      </w:r>
                      <w:proofErr w:type="spellStart"/>
                      <w:r w:rsidRPr="003120D7">
                        <w:rPr>
                          <w:rFonts w:ascii="Sylfaen" w:hAnsi="Sylfaen"/>
                          <w:sz w:val="18"/>
                          <w:szCs w:val="20"/>
                        </w:rPr>
                        <w:t>Kutais</w:t>
                      </w:r>
                      <w:proofErr w:type="spellEnd"/>
                      <w:r w:rsidRPr="003120D7">
                        <w:rPr>
                          <w:rFonts w:ascii="Sylfaen" w:hAnsi="Sylfaen"/>
                          <w:sz w:val="18"/>
                          <w:szCs w:val="20"/>
                        </w:rPr>
                        <w:t xml:space="preserve"> Zonal Lab</w:t>
                      </w:r>
                      <w:r w:rsidRPr="003120D7">
                        <w:rPr>
                          <w:rFonts w:ascii="Sylfaen" w:hAnsi="Sylfaen"/>
                          <w:sz w:val="16"/>
                          <w:szCs w:val="18"/>
                        </w:rPr>
                        <w:t xml:space="preserve">                       </w:t>
                      </w:r>
                      <w:r w:rsidRPr="003120D7">
                        <w:rPr>
                          <w:rFonts w:ascii="Sylfaen" w:hAnsi="Sylfaen"/>
                          <w:sz w:val="18"/>
                          <w:szCs w:val="20"/>
                        </w:rPr>
                        <w:t>CMD LAB</w:t>
                      </w:r>
                      <w:r w:rsidRPr="003120D7">
                        <w:rPr>
                          <w:rFonts w:ascii="Sylfaen" w:hAnsi="Sylfaen"/>
                          <w:sz w:val="16"/>
                          <w:szCs w:val="18"/>
                        </w:rPr>
                        <w:t xml:space="preserve">                                    </w:t>
                      </w:r>
                      <w:r w:rsidRPr="003120D7">
                        <w:rPr>
                          <w:rFonts w:ascii="Sylfaen" w:hAnsi="Sylfaen"/>
                          <w:sz w:val="18"/>
                          <w:szCs w:val="20"/>
                        </w:rPr>
                        <w:t>Mega Lab</w:t>
                      </w:r>
                      <w:r w:rsidRPr="003120D7">
                        <w:rPr>
                          <w:rFonts w:ascii="Sylfaen" w:hAnsi="Sylfaen"/>
                          <w:sz w:val="16"/>
                          <w:szCs w:val="18"/>
                        </w:rPr>
                        <w:t xml:space="preserve">                                     </w:t>
                      </w:r>
                      <w:proofErr w:type="spellStart"/>
                      <w:r w:rsidRPr="003120D7">
                        <w:rPr>
                          <w:rFonts w:ascii="Sylfaen" w:hAnsi="Sylfaen"/>
                          <w:sz w:val="18"/>
                          <w:szCs w:val="20"/>
                        </w:rPr>
                        <w:t>Cito</w:t>
                      </w:r>
                      <w:proofErr w:type="spellEnd"/>
                      <w:r w:rsidRPr="003120D7">
                        <w:rPr>
                          <w:rFonts w:ascii="Sylfaen" w:hAnsi="Sylfaen"/>
                          <w:sz w:val="18"/>
                          <w:szCs w:val="20"/>
                        </w:rPr>
                        <w:t xml:space="preserve"> Medical Center</w:t>
                      </w:r>
                      <w:r w:rsidRPr="003120D7">
                        <w:rPr>
                          <w:rFonts w:ascii="Sylfaen" w:hAnsi="Sylfaen"/>
                          <w:sz w:val="16"/>
                          <w:szCs w:val="18"/>
                        </w:rPr>
                        <w:t xml:space="preserve">                     </w:t>
                      </w:r>
                      <w:r w:rsidRPr="003120D7">
                        <w:rPr>
                          <w:rFonts w:ascii="Sylfaen" w:hAnsi="Sylfaen"/>
                          <w:sz w:val="18"/>
                          <w:szCs w:val="20"/>
                        </w:rPr>
                        <w:t xml:space="preserve">IDH (Batumi)                            </w:t>
                      </w:r>
                      <w:proofErr w:type="spellStart"/>
                      <w:r w:rsidRPr="003120D7">
                        <w:rPr>
                          <w:rFonts w:ascii="Sylfaen" w:hAnsi="Sylfaen"/>
                          <w:sz w:val="18"/>
                          <w:szCs w:val="20"/>
                        </w:rPr>
                        <w:t>Neolab</w:t>
                      </w:r>
                      <w:proofErr w:type="spellEnd"/>
                      <w:r w:rsidRPr="003120D7">
                        <w:rPr>
                          <w:rFonts w:ascii="Sylfaen" w:hAnsi="Sylfaen"/>
                          <w:sz w:val="16"/>
                          <w:szCs w:val="18"/>
                        </w:rPr>
                        <w:t xml:space="preserve">                                             </w:t>
                      </w:r>
                      <w:r w:rsidRPr="003120D7">
                        <w:rPr>
                          <w:rFonts w:ascii="Sylfaen" w:hAnsi="Sylfaen"/>
                          <w:sz w:val="18"/>
                          <w:szCs w:val="20"/>
                        </w:rPr>
                        <w:t xml:space="preserve">IDH (Tbilisi)                            NCDC </w:t>
                      </w:r>
                      <w:proofErr w:type="spellStart"/>
                      <w:r w:rsidRPr="003120D7">
                        <w:rPr>
                          <w:rFonts w:ascii="Sylfaen" w:hAnsi="Sylfaen"/>
                          <w:sz w:val="18"/>
                          <w:szCs w:val="20"/>
                        </w:rPr>
                        <w:t>Adjara</w:t>
                      </w:r>
                      <w:proofErr w:type="spellEnd"/>
                      <w:r w:rsidRPr="003120D7">
                        <w:rPr>
                          <w:rFonts w:ascii="Sylfaen" w:hAnsi="Sylfaen"/>
                          <w:sz w:val="18"/>
                          <w:szCs w:val="20"/>
                        </w:rPr>
                        <w:t xml:space="preserve"> Division </w:t>
                      </w:r>
                    </w:p>
                    <w:p w14:paraId="7DED3294" w14:textId="791E825F" w:rsidR="00765002" w:rsidRPr="003120D7" w:rsidRDefault="00765002" w:rsidP="003120D7">
                      <w:pPr>
                        <w:spacing w:after="120" w:line="240" w:lineRule="auto"/>
                        <w:ind w:left="-90"/>
                        <w:jc w:val="right"/>
                        <w:rPr>
                          <w:rFonts w:ascii="Sylfaen" w:hAnsi="Sylfaen"/>
                          <w:sz w:val="18"/>
                          <w:szCs w:val="20"/>
                        </w:rPr>
                      </w:pPr>
                      <w:r w:rsidRPr="003120D7">
                        <w:rPr>
                          <w:rFonts w:ascii="Sylfaen" w:hAnsi="Sylfaen"/>
                          <w:sz w:val="18"/>
                          <w:szCs w:val="20"/>
                        </w:rPr>
                        <w:t xml:space="preserve"> NCDC </w:t>
                      </w:r>
                      <w:proofErr w:type="spellStart"/>
                      <w:r w:rsidRPr="003120D7">
                        <w:rPr>
                          <w:rFonts w:ascii="Sylfaen" w:hAnsi="Sylfaen"/>
                          <w:sz w:val="18"/>
                          <w:szCs w:val="20"/>
                        </w:rPr>
                        <w:t>Imereti</w:t>
                      </w:r>
                      <w:proofErr w:type="spellEnd"/>
                      <w:r w:rsidRPr="003120D7">
                        <w:rPr>
                          <w:rFonts w:ascii="Sylfaen" w:hAnsi="Sylfaen"/>
                          <w:sz w:val="18"/>
                          <w:szCs w:val="20"/>
                        </w:rPr>
                        <w:t xml:space="preserve"> Division </w:t>
                      </w:r>
                    </w:p>
                    <w:p w14:paraId="40353512" w14:textId="7469123A" w:rsidR="00765002" w:rsidRPr="003120D7" w:rsidRDefault="00765002" w:rsidP="003120D7">
                      <w:pPr>
                        <w:spacing w:after="120" w:line="240" w:lineRule="auto"/>
                        <w:ind w:left="-90"/>
                        <w:jc w:val="right"/>
                        <w:rPr>
                          <w:rFonts w:ascii="Sylfaen" w:hAnsi="Sylfaen"/>
                          <w:sz w:val="18"/>
                          <w:szCs w:val="20"/>
                        </w:rPr>
                      </w:pPr>
                      <w:r w:rsidRPr="003120D7">
                        <w:rPr>
                          <w:rFonts w:ascii="Sylfaen" w:hAnsi="Sylfaen"/>
                          <w:sz w:val="18"/>
                          <w:szCs w:val="20"/>
                        </w:rPr>
                        <w:t xml:space="preserve"> Lugar Center</w:t>
                      </w:r>
                    </w:p>
                    <w:p w14:paraId="569CBDDA" w14:textId="77777777" w:rsidR="00765002" w:rsidRPr="003120D7" w:rsidRDefault="00765002" w:rsidP="003120D7">
                      <w:pPr>
                        <w:spacing w:after="120" w:line="240" w:lineRule="auto"/>
                        <w:rPr>
                          <w:sz w:val="14"/>
                          <w:szCs w:val="16"/>
                        </w:rPr>
                      </w:pPr>
                    </w:p>
                  </w:txbxContent>
                </v:textbox>
              </v:shape>
            </w:pict>
          </mc:Fallback>
        </mc:AlternateContent>
      </w:r>
      <w:r w:rsidR="00455AF0" w:rsidRPr="00973EDA">
        <w:rPr>
          <w:rFonts w:ascii="Sylfaen" w:hAnsi="Sylfaen"/>
          <w:noProof/>
        </w:rPr>
        <w:drawing>
          <wp:inline distT="0" distB="0" distL="0" distR="0" wp14:anchorId="52D336A4" wp14:editId="57D96B23">
            <wp:extent cx="5144494" cy="2639833"/>
            <wp:effectExtent l="0" t="0" r="18415" b="825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A6E2C19" w14:textId="1825E9CB" w:rsidR="008C6B67" w:rsidRPr="00973EDA" w:rsidRDefault="00DA2E08" w:rsidP="00DA2E08">
      <w:pPr>
        <w:spacing w:after="0"/>
        <w:rPr>
          <w:rStyle w:val="tlid-translation"/>
          <w:rFonts w:ascii="Sylfaen" w:hAnsi="Sylfaen" w:cstheme="minorHAnsi"/>
          <w:b/>
          <w:sz w:val="24"/>
          <w:szCs w:val="24"/>
        </w:rPr>
      </w:pPr>
      <w:r w:rsidRPr="00973EDA">
        <w:rPr>
          <w:rStyle w:val="tlid-translation"/>
          <w:rFonts w:ascii="Sylfaen" w:hAnsi="Sylfaen" w:cstheme="minorHAnsi"/>
        </w:rPr>
        <w:t xml:space="preserve">As of May 11, the share of </w:t>
      </w:r>
      <w:r w:rsidR="004E54EF">
        <w:rPr>
          <w:rStyle w:val="tlid-translation"/>
          <w:rFonts w:ascii="Sylfaen" w:hAnsi="Sylfaen" w:cstheme="minorHAnsi"/>
        </w:rPr>
        <w:t>tests</w:t>
      </w:r>
      <w:r w:rsidRPr="00973EDA">
        <w:rPr>
          <w:rStyle w:val="tlid-translation"/>
          <w:rFonts w:ascii="Sylfaen" w:hAnsi="Sylfaen" w:cstheme="minorHAnsi"/>
        </w:rPr>
        <w:t xml:space="preserve"> conducted by </w:t>
      </w:r>
      <w:r w:rsidR="004E54EF">
        <w:rPr>
          <w:rStyle w:val="tlid-translation"/>
          <w:rFonts w:ascii="Sylfaen" w:hAnsi="Sylfaen" w:cstheme="minorHAnsi"/>
        </w:rPr>
        <w:t xml:space="preserve">the </w:t>
      </w:r>
      <w:r w:rsidRPr="00973EDA">
        <w:rPr>
          <w:rStyle w:val="tlid-translation"/>
          <w:rFonts w:ascii="Sylfaen" w:hAnsi="Sylfaen" w:cstheme="minorHAnsi"/>
        </w:rPr>
        <w:t>laboratories under the National Center for Disease Control was 79%.</w:t>
      </w:r>
    </w:p>
    <w:p w14:paraId="051F0576" w14:textId="77777777" w:rsidR="00D073D1" w:rsidRDefault="00D073D1" w:rsidP="008C6B67">
      <w:pPr>
        <w:spacing w:after="0"/>
        <w:jc w:val="center"/>
        <w:rPr>
          <w:rStyle w:val="tlid-translation"/>
          <w:rFonts w:ascii="Sylfaen" w:hAnsi="Sylfaen" w:cstheme="minorHAnsi"/>
          <w:b/>
          <w:szCs w:val="24"/>
        </w:rPr>
      </w:pPr>
    </w:p>
    <w:p w14:paraId="094F90F6" w14:textId="3991F324" w:rsidR="00BD515C" w:rsidRPr="00D073D1" w:rsidRDefault="00DA2E08" w:rsidP="008C6B67">
      <w:pPr>
        <w:spacing w:after="0"/>
        <w:jc w:val="center"/>
        <w:rPr>
          <w:rFonts w:ascii="Sylfaen" w:hAnsi="Sylfaen"/>
          <w:b/>
          <w:sz w:val="20"/>
        </w:rPr>
      </w:pPr>
      <w:r w:rsidRPr="00D073D1">
        <w:rPr>
          <w:rStyle w:val="tlid-translation"/>
          <w:rFonts w:ascii="Sylfaen" w:hAnsi="Sylfaen" w:cstheme="minorHAnsi"/>
          <w:b/>
          <w:szCs w:val="24"/>
        </w:rPr>
        <w:lastRenderedPageBreak/>
        <w:t>Table</w:t>
      </w:r>
      <w:r w:rsidR="00603442" w:rsidRPr="00D073D1">
        <w:rPr>
          <w:rStyle w:val="tlid-translation"/>
          <w:rFonts w:ascii="Sylfaen" w:hAnsi="Sylfaen" w:cstheme="minorHAnsi"/>
          <w:b/>
          <w:szCs w:val="24"/>
        </w:rPr>
        <w:t xml:space="preserve"> 1. </w:t>
      </w:r>
      <w:r w:rsidRPr="00D073D1">
        <w:rPr>
          <w:rStyle w:val="tlid-translation"/>
          <w:rFonts w:ascii="Sylfaen" w:hAnsi="Sylfaen" w:cstheme="minorHAnsi"/>
          <w:b/>
          <w:szCs w:val="24"/>
        </w:rPr>
        <w:t>Number of PCR tests by laboratories (as of May 11, 2020)</w:t>
      </w:r>
    </w:p>
    <w:tbl>
      <w:tblPr>
        <w:tblW w:w="8725" w:type="dxa"/>
        <w:jc w:val="center"/>
        <w:tblLook w:val="04A0" w:firstRow="1" w:lastRow="0" w:firstColumn="1" w:lastColumn="0" w:noHBand="0" w:noVBand="1"/>
      </w:tblPr>
      <w:tblGrid>
        <w:gridCol w:w="6205"/>
        <w:gridCol w:w="1350"/>
        <w:gridCol w:w="1170"/>
      </w:tblGrid>
      <w:tr w:rsidR="009C7DA5" w:rsidRPr="00D16FB4" w14:paraId="7FE726E1" w14:textId="77777777" w:rsidTr="008C6B67">
        <w:trPr>
          <w:trHeight w:val="292"/>
          <w:jc w:val="center"/>
        </w:trPr>
        <w:tc>
          <w:tcPr>
            <w:tcW w:w="6205"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3962C63D" w14:textId="77777777" w:rsidR="009C7DA5" w:rsidRPr="00D16FB4" w:rsidRDefault="009C7DA5" w:rsidP="002A03F6">
            <w:pPr>
              <w:spacing w:after="0" w:line="240" w:lineRule="auto"/>
              <w:jc w:val="center"/>
              <w:rPr>
                <w:rFonts w:ascii="Sylfaen" w:eastAsia="Times New Roman" w:hAnsi="Sylfaen" w:cs="Calibri"/>
                <w:b/>
                <w:color w:val="000000"/>
                <w:sz w:val="20"/>
              </w:rPr>
            </w:pPr>
          </w:p>
        </w:tc>
        <w:tc>
          <w:tcPr>
            <w:tcW w:w="135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1D5BDE4A" w14:textId="11681257" w:rsidR="009C7DA5" w:rsidRPr="00D16FB4" w:rsidRDefault="00973EDA" w:rsidP="002A03F6">
            <w:pPr>
              <w:spacing w:after="0" w:line="240" w:lineRule="auto"/>
              <w:jc w:val="center"/>
              <w:rPr>
                <w:rFonts w:ascii="Sylfaen" w:eastAsia="Times New Roman" w:hAnsi="Sylfaen" w:cs="Calibri"/>
                <w:b/>
                <w:color w:val="000000"/>
                <w:sz w:val="20"/>
              </w:rPr>
            </w:pPr>
            <w:r w:rsidRPr="00D16FB4">
              <w:rPr>
                <w:rFonts w:ascii="Sylfaen" w:eastAsia="Times New Roman" w:hAnsi="Sylfaen" w:cs="Sylfaen"/>
                <w:b/>
                <w:color w:val="000000"/>
                <w:sz w:val="20"/>
              </w:rPr>
              <w:t>Number</w:t>
            </w:r>
          </w:p>
        </w:tc>
        <w:tc>
          <w:tcPr>
            <w:tcW w:w="117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686B8556" w14:textId="77777777" w:rsidR="009C7DA5" w:rsidRPr="00D16FB4" w:rsidRDefault="009C7DA5" w:rsidP="002A03F6">
            <w:pPr>
              <w:spacing w:after="0" w:line="240" w:lineRule="auto"/>
              <w:jc w:val="center"/>
              <w:rPr>
                <w:rFonts w:ascii="Sylfaen" w:eastAsia="Times New Roman" w:hAnsi="Sylfaen" w:cs="Calibri"/>
                <w:b/>
                <w:color w:val="000000"/>
                <w:sz w:val="20"/>
              </w:rPr>
            </w:pPr>
            <w:r w:rsidRPr="00D16FB4">
              <w:rPr>
                <w:rFonts w:ascii="Sylfaen" w:eastAsia="Times New Roman" w:hAnsi="Sylfaen" w:cs="Calibri"/>
                <w:b/>
                <w:color w:val="000000"/>
                <w:sz w:val="20"/>
              </w:rPr>
              <w:t>%</w:t>
            </w:r>
          </w:p>
        </w:tc>
      </w:tr>
      <w:tr w:rsidR="009C7DA5" w:rsidRPr="00D16FB4" w14:paraId="47FE21DF" w14:textId="77777777" w:rsidTr="008C6B67">
        <w:trPr>
          <w:trHeight w:val="292"/>
          <w:jc w:val="center"/>
        </w:trPr>
        <w:tc>
          <w:tcPr>
            <w:tcW w:w="6205" w:type="dxa"/>
            <w:tcBorders>
              <w:top w:val="nil"/>
              <w:left w:val="single" w:sz="4" w:space="0" w:color="auto"/>
              <w:bottom w:val="single" w:sz="4" w:space="0" w:color="auto"/>
              <w:right w:val="single" w:sz="4" w:space="0" w:color="auto"/>
            </w:tcBorders>
            <w:shd w:val="clear" w:color="auto" w:fill="auto"/>
            <w:vAlign w:val="center"/>
            <w:hideMark/>
          </w:tcPr>
          <w:p w14:paraId="61CB827E" w14:textId="7FC96C14" w:rsidR="009C7DA5" w:rsidRPr="00D16FB4" w:rsidRDefault="00DA2E08" w:rsidP="002A03F6">
            <w:pPr>
              <w:spacing w:after="0" w:line="240" w:lineRule="auto"/>
              <w:rPr>
                <w:rFonts w:ascii="Sylfaen" w:eastAsia="Times New Roman" w:hAnsi="Sylfaen" w:cs="Calibri"/>
                <w:b/>
                <w:bCs/>
                <w:color w:val="000000"/>
                <w:sz w:val="20"/>
                <w:szCs w:val="20"/>
              </w:rPr>
            </w:pPr>
            <w:r w:rsidRPr="00D16FB4">
              <w:rPr>
                <w:rFonts w:ascii="Sylfaen" w:eastAsia="Times New Roman" w:hAnsi="Sylfaen" w:cs="Sylfaen"/>
                <w:bCs/>
                <w:color w:val="000000"/>
                <w:sz w:val="20"/>
              </w:rPr>
              <w:t xml:space="preserve">Lugar </w:t>
            </w:r>
            <w:r w:rsidR="00214318" w:rsidRPr="00D16FB4">
              <w:rPr>
                <w:rFonts w:ascii="Sylfaen" w:eastAsia="Times New Roman" w:hAnsi="Sylfaen" w:cs="Sylfaen"/>
                <w:bCs/>
                <w:color w:val="000000"/>
                <w:sz w:val="20"/>
              </w:rPr>
              <w:t>Center</w:t>
            </w:r>
            <w:r w:rsidRPr="00D16FB4">
              <w:rPr>
                <w:rFonts w:ascii="Sylfaen" w:eastAsia="Times New Roman" w:hAnsi="Sylfaen" w:cs="Sylfaen"/>
                <w:bCs/>
                <w:color w:val="000000"/>
                <w:sz w:val="20"/>
              </w:rPr>
              <w:t xml:space="preserve"> </w:t>
            </w:r>
            <w:r w:rsidR="00112F43" w:rsidRPr="00D16FB4">
              <w:rPr>
                <w:rFonts w:ascii="Sylfaen" w:eastAsia="Times New Roman" w:hAnsi="Sylfaen" w:cs="Calibri"/>
                <w:bCs/>
                <w:color w:val="000000"/>
                <w:sz w:val="20"/>
              </w:rPr>
              <w:t>(</w:t>
            </w:r>
            <w:r w:rsidRPr="00D16FB4">
              <w:rPr>
                <w:rFonts w:ascii="Sylfaen" w:eastAsia="Times New Roman" w:hAnsi="Sylfaen" w:cs="Sylfaen"/>
                <w:bCs/>
                <w:color w:val="000000"/>
                <w:sz w:val="20"/>
              </w:rPr>
              <w:t>Tbilisi</w:t>
            </w:r>
            <w:r w:rsidR="00112F43" w:rsidRPr="00D16FB4">
              <w:rPr>
                <w:rFonts w:ascii="Sylfaen" w:eastAsia="Times New Roman" w:hAnsi="Sylfaen" w:cs="Calibri"/>
                <w:bCs/>
                <w:color w:val="000000"/>
                <w:sz w:val="20"/>
              </w:rPr>
              <w:t>)</w:t>
            </w:r>
          </w:p>
        </w:tc>
        <w:tc>
          <w:tcPr>
            <w:tcW w:w="1350" w:type="dxa"/>
            <w:tcBorders>
              <w:top w:val="nil"/>
              <w:left w:val="nil"/>
              <w:bottom w:val="single" w:sz="4" w:space="0" w:color="auto"/>
              <w:right w:val="single" w:sz="4" w:space="0" w:color="auto"/>
            </w:tcBorders>
            <w:shd w:val="clear" w:color="auto" w:fill="auto"/>
            <w:noWrap/>
            <w:vAlign w:val="center"/>
            <w:hideMark/>
          </w:tcPr>
          <w:p w14:paraId="575A063F"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13 944</w:t>
            </w:r>
          </w:p>
        </w:tc>
        <w:tc>
          <w:tcPr>
            <w:tcW w:w="1170" w:type="dxa"/>
            <w:tcBorders>
              <w:top w:val="nil"/>
              <w:left w:val="nil"/>
              <w:bottom w:val="single" w:sz="4" w:space="0" w:color="auto"/>
              <w:right w:val="single" w:sz="4" w:space="0" w:color="auto"/>
            </w:tcBorders>
            <w:shd w:val="clear" w:color="auto" w:fill="auto"/>
            <w:noWrap/>
            <w:vAlign w:val="center"/>
            <w:hideMark/>
          </w:tcPr>
          <w:p w14:paraId="33AE7CFF"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43</w:t>
            </w:r>
          </w:p>
        </w:tc>
      </w:tr>
      <w:tr w:rsidR="009C7DA5" w:rsidRPr="00D16FB4" w14:paraId="3DBE16BD" w14:textId="77777777" w:rsidTr="008C6B67">
        <w:trPr>
          <w:trHeight w:val="292"/>
          <w:jc w:val="center"/>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7B663CAD" w14:textId="18F878DA" w:rsidR="009C7DA5" w:rsidRPr="00D16FB4" w:rsidRDefault="00214318" w:rsidP="00973EDA">
            <w:pPr>
              <w:spacing w:after="0" w:line="240" w:lineRule="auto"/>
              <w:rPr>
                <w:rFonts w:ascii="Sylfaen" w:eastAsia="Times New Roman" w:hAnsi="Sylfaen" w:cs="Calibri"/>
                <w:color w:val="000000"/>
                <w:sz w:val="20"/>
              </w:rPr>
            </w:pPr>
            <w:r w:rsidRPr="00D16FB4">
              <w:rPr>
                <w:rFonts w:ascii="Sylfaen" w:eastAsia="Times New Roman" w:hAnsi="Sylfaen" w:cs="Sylfaen"/>
                <w:color w:val="000000"/>
                <w:sz w:val="20"/>
              </w:rPr>
              <w:t xml:space="preserve">NCDC </w:t>
            </w:r>
            <w:proofErr w:type="spellStart"/>
            <w:r w:rsidR="00DA2E08" w:rsidRPr="00D16FB4">
              <w:rPr>
                <w:rFonts w:ascii="Sylfaen" w:eastAsia="Times New Roman" w:hAnsi="Sylfaen" w:cs="Sylfaen"/>
                <w:color w:val="000000"/>
                <w:sz w:val="20"/>
              </w:rPr>
              <w:t>Imereti</w:t>
            </w:r>
            <w:proofErr w:type="spellEnd"/>
            <w:r w:rsidR="00DA2E08" w:rsidRPr="00D16FB4">
              <w:rPr>
                <w:rFonts w:ascii="Sylfaen" w:eastAsia="Times New Roman" w:hAnsi="Sylfaen" w:cs="Sylfaen"/>
                <w:color w:val="000000"/>
                <w:sz w:val="20"/>
              </w:rPr>
              <w:t xml:space="preserve"> </w:t>
            </w:r>
            <w:r w:rsidR="00973EDA" w:rsidRPr="00D16FB4">
              <w:rPr>
                <w:rFonts w:ascii="Sylfaen" w:eastAsia="Times New Roman" w:hAnsi="Sylfaen" w:cs="Sylfaen"/>
                <w:color w:val="000000"/>
                <w:sz w:val="20"/>
              </w:rPr>
              <w:t>Division</w:t>
            </w:r>
            <w:r w:rsidR="00DA2E08" w:rsidRPr="00D16FB4">
              <w:rPr>
                <w:rFonts w:ascii="Sylfaen" w:eastAsia="Times New Roman" w:hAnsi="Sylfaen" w:cs="Sylfaen"/>
                <w:color w:val="000000"/>
                <w:sz w:val="20"/>
              </w:rPr>
              <w:t xml:space="preserve"> </w:t>
            </w:r>
            <w:r w:rsidR="009C7DA5" w:rsidRPr="00D16FB4">
              <w:rPr>
                <w:rFonts w:ascii="Sylfaen" w:eastAsia="Times New Roman" w:hAnsi="Sylfaen" w:cs="Calibri"/>
                <w:color w:val="000000"/>
                <w:sz w:val="20"/>
              </w:rPr>
              <w:t>(</w:t>
            </w:r>
            <w:r w:rsidR="00DA2E08" w:rsidRPr="00D16FB4">
              <w:rPr>
                <w:rFonts w:ascii="Sylfaen" w:eastAsia="Times New Roman" w:hAnsi="Sylfaen" w:cs="Sylfaen"/>
                <w:color w:val="000000"/>
                <w:sz w:val="20"/>
              </w:rPr>
              <w:t>Kutaisi</w:t>
            </w:r>
            <w:r w:rsidR="009C7DA5" w:rsidRPr="00D16FB4">
              <w:rPr>
                <w:rFonts w:ascii="Sylfaen" w:eastAsia="Times New Roman" w:hAnsi="Sylfaen" w:cs="Calibri"/>
                <w:color w:val="000000"/>
                <w:sz w:val="20"/>
              </w:rPr>
              <w:t>)</w:t>
            </w:r>
          </w:p>
        </w:tc>
        <w:tc>
          <w:tcPr>
            <w:tcW w:w="1350" w:type="dxa"/>
            <w:tcBorders>
              <w:top w:val="nil"/>
              <w:left w:val="nil"/>
              <w:bottom w:val="single" w:sz="4" w:space="0" w:color="auto"/>
              <w:right w:val="single" w:sz="4" w:space="0" w:color="auto"/>
            </w:tcBorders>
            <w:shd w:val="clear" w:color="auto" w:fill="auto"/>
            <w:noWrap/>
            <w:vAlign w:val="center"/>
            <w:hideMark/>
          </w:tcPr>
          <w:p w14:paraId="1C32C2CB"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4  379</w:t>
            </w:r>
          </w:p>
        </w:tc>
        <w:tc>
          <w:tcPr>
            <w:tcW w:w="1170" w:type="dxa"/>
            <w:tcBorders>
              <w:top w:val="nil"/>
              <w:left w:val="nil"/>
              <w:bottom w:val="single" w:sz="4" w:space="0" w:color="auto"/>
              <w:right w:val="single" w:sz="4" w:space="0" w:color="auto"/>
            </w:tcBorders>
            <w:shd w:val="clear" w:color="auto" w:fill="auto"/>
            <w:noWrap/>
            <w:vAlign w:val="center"/>
            <w:hideMark/>
          </w:tcPr>
          <w:p w14:paraId="6267A8A8"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14</w:t>
            </w:r>
          </w:p>
        </w:tc>
      </w:tr>
      <w:tr w:rsidR="009C7DA5" w:rsidRPr="00D16FB4" w14:paraId="6BD28180" w14:textId="77777777" w:rsidTr="008C6B67">
        <w:trPr>
          <w:trHeight w:val="292"/>
          <w:jc w:val="center"/>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407B251B" w14:textId="1351753E" w:rsidR="009C7DA5" w:rsidRPr="00D16FB4" w:rsidRDefault="00214318" w:rsidP="00973EDA">
            <w:pPr>
              <w:spacing w:after="0" w:line="240" w:lineRule="auto"/>
              <w:rPr>
                <w:rFonts w:ascii="Sylfaen" w:eastAsia="Times New Roman" w:hAnsi="Sylfaen" w:cs="Calibri"/>
                <w:color w:val="000000"/>
                <w:sz w:val="20"/>
              </w:rPr>
            </w:pPr>
            <w:r w:rsidRPr="00D16FB4">
              <w:rPr>
                <w:rFonts w:ascii="Sylfaen" w:eastAsia="Times New Roman" w:hAnsi="Sylfaen" w:cs="Sylfaen"/>
                <w:color w:val="000000"/>
                <w:sz w:val="20"/>
              </w:rPr>
              <w:t xml:space="preserve">NCDC </w:t>
            </w:r>
            <w:proofErr w:type="spellStart"/>
            <w:r w:rsidR="00DA2E08" w:rsidRPr="00D16FB4">
              <w:rPr>
                <w:rFonts w:ascii="Sylfaen" w:eastAsia="Times New Roman" w:hAnsi="Sylfaen" w:cs="Sylfaen"/>
                <w:color w:val="000000"/>
                <w:sz w:val="20"/>
              </w:rPr>
              <w:t>Adjara</w:t>
            </w:r>
            <w:proofErr w:type="spellEnd"/>
            <w:r w:rsidR="00DA2E08" w:rsidRPr="00D16FB4">
              <w:rPr>
                <w:rFonts w:ascii="Sylfaen" w:eastAsia="Times New Roman" w:hAnsi="Sylfaen" w:cs="Sylfaen"/>
                <w:color w:val="000000"/>
                <w:sz w:val="20"/>
              </w:rPr>
              <w:t xml:space="preserve"> </w:t>
            </w:r>
            <w:r w:rsidR="00973EDA" w:rsidRPr="00D16FB4">
              <w:rPr>
                <w:rFonts w:ascii="Sylfaen" w:eastAsia="Times New Roman" w:hAnsi="Sylfaen" w:cs="Sylfaen"/>
                <w:color w:val="000000"/>
                <w:sz w:val="20"/>
              </w:rPr>
              <w:t>Division</w:t>
            </w:r>
            <w:r w:rsidR="00DA2E08" w:rsidRPr="00D16FB4">
              <w:rPr>
                <w:rFonts w:ascii="Sylfaen" w:eastAsia="Times New Roman" w:hAnsi="Sylfaen" w:cs="Sylfaen"/>
                <w:color w:val="000000"/>
                <w:sz w:val="20"/>
              </w:rPr>
              <w:t xml:space="preserve"> </w:t>
            </w:r>
            <w:r w:rsidR="009C7DA5" w:rsidRPr="00D16FB4">
              <w:rPr>
                <w:rFonts w:ascii="Sylfaen" w:eastAsia="Times New Roman" w:hAnsi="Sylfaen" w:cs="Calibri"/>
                <w:color w:val="000000"/>
                <w:sz w:val="20"/>
              </w:rPr>
              <w:t>(</w:t>
            </w:r>
            <w:r w:rsidR="00DA2E08" w:rsidRPr="00D16FB4">
              <w:rPr>
                <w:rFonts w:ascii="Sylfaen" w:eastAsia="Times New Roman" w:hAnsi="Sylfaen" w:cs="Sylfaen"/>
                <w:color w:val="000000"/>
                <w:sz w:val="20"/>
              </w:rPr>
              <w:t xml:space="preserve">Batumi </w:t>
            </w:r>
            <w:r w:rsidR="009C7DA5" w:rsidRPr="00D16FB4">
              <w:rPr>
                <w:rFonts w:ascii="Sylfaen" w:eastAsia="Times New Roman" w:hAnsi="Sylfaen" w:cs="Calibri"/>
                <w:color w:val="000000"/>
                <w:sz w:val="20"/>
              </w:rPr>
              <w:t>)</w:t>
            </w:r>
          </w:p>
        </w:tc>
        <w:tc>
          <w:tcPr>
            <w:tcW w:w="1350" w:type="dxa"/>
            <w:tcBorders>
              <w:top w:val="nil"/>
              <w:left w:val="nil"/>
              <w:bottom w:val="single" w:sz="4" w:space="0" w:color="auto"/>
              <w:right w:val="single" w:sz="4" w:space="0" w:color="auto"/>
            </w:tcBorders>
            <w:shd w:val="clear" w:color="auto" w:fill="auto"/>
            <w:noWrap/>
            <w:vAlign w:val="center"/>
            <w:hideMark/>
          </w:tcPr>
          <w:p w14:paraId="4F4B4B7C"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6970</w:t>
            </w:r>
          </w:p>
        </w:tc>
        <w:tc>
          <w:tcPr>
            <w:tcW w:w="1170" w:type="dxa"/>
            <w:tcBorders>
              <w:top w:val="nil"/>
              <w:left w:val="nil"/>
              <w:bottom w:val="single" w:sz="4" w:space="0" w:color="auto"/>
              <w:right w:val="single" w:sz="4" w:space="0" w:color="auto"/>
            </w:tcBorders>
            <w:shd w:val="clear" w:color="auto" w:fill="auto"/>
            <w:noWrap/>
            <w:vAlign w:val="center"/>
            <w:hideMark/>
          </w:tcPr>
          <w:p w14:paraId="169BA340"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22</w:t>
            </w:r>
          </w:p>
        </w:tc>
      </w:tr>
      <w:tr w:rsidR="009C7DA5" w:rsidRPr="00D16FB4" w14:paraId="3805F155" w14:textId="77777777" w:rsidTr="008C6B67">
        <w:trPr>
          <w:trHeight w:val="292"/>
          <w:jc w:val="center"/>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05BEEEA2" w14:textId="7E036D2F" w:rsidR="009C7DA5" w:rsidRPr="00D16FB4" w:rsidRDefault="00DA2E08" w:rsidP="00D362BE">
            <w:pPr>
              <w:spacing w:after="0"/>
              <w:rPr>
                <w:rFonts w:ascii="Sylfaen" w:eastAsia="Times New Roman" w:hAnsi="Sylfaen" w:cs="Calibri"/>
                <w:color w:val="000000"/>
                <w:sz w:val="20"/>
              </w:rPr>
            </w:pPr>
            <w:r w:rsidRPr="00D16FB4">
              <w:rPr>
                <w:rFonts w:ascii="Sylfaen" w:eastAsia="Times New Roman" w:hAnsi="Sylfaen" w:cs="Sylfaen"/>
                <w:color w:val="000000"/>
                <w:sz w:val="20"/>
              </w:rPr>
              <w:t xml:space="preserve">JSC </w:t>
            </w:r>
            <w:r w:rsidRPr="00D16FB4">
              <w:rPr>
                <w:rFonts w:ascii="Sylfaen" w:hAnsi="Sylfaen" w:cstheme="minorHAnsi"/>
                <w:sz w:val="20"/>
              </w:rPr>
              <w:t>I</w:t>
            </w:r>
            <w:r w:rsidRPr="00D16FB4">
              <w:rPr>
                <w:rFonts w:ascii="Sylfaen" w:hAnsi="Sylfaen" w:cs="Arial"/>
                <w:sz w:val="20"/>
                <w:shd w:val="clear" w:color="auto" w:fill="FFFFFF"/>
              </w:rPr>
              <w:t>nfectious Diseases, AIDS and Clinical Immunology Research Center</w:t>
            </w:r>
            <w:r w:rsidRPr="00D16FB4">
              <w:rPr>
                <w:rStyle w:val="tlid-translation"/>
                <w:rFonts w:ascii="Sylfaen" w:hAnsi="Sylfaen" w:cstheme="minorHAnsi"/>
                <w:sz w:val="20"/>
              </w:rPr>
              <w:t xml:space="preserve"> </w:t>
            </w:r>
            <w:r w:rsidR="00D362BE" w:rsidRPr="00D16FB4">
              <w:rPr>
                <w:rStyle w:val="tlid-translation"/>
                <w:rFonts w:ascii="Sylfaen" w:hAnsi="Sylfaen" w:cstheme="minorHAnsi"/>
                <w:sz w:val="20"/>
              </w:rPr>
              <w:t>(IDH)</w:t>
            </w:r>
          </w:p>
        </w:tc>
        <w:tc>
          <w:tcPr>
            <w:tcW w:w="1350" w:type="dxa"/>
            <w:tcBorders>
              <w:top w:val="nil"/>
              <w:left w:val="nil"/>
              <w:bottom w:val="single" w:sz="4" w:space="0" w:color="auto"/>
              <w:right w:val="single" w:sz="4" w:space="0" w:color="auto"/>
            </w:tcBorders>
            <w:shd w:val="clear" w:color="auto" w:fill="auto"/>
            <w:noWrap/>
            <w:vAlign w:val="center"/>
            <w:hideMark/>
          </w:tcPr>
          <w:p w14:paraId="08D57C52"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1 627</w:t>
            </w:r>
          </w:p>
        </w:tc>
        <w:tc>
          <w:tcPr>
            <w:tcW w:w="1170" w:type="dxa"/>
            <w:tcBorders>
              <w:top w:val="nil"/>
              <w:left w:val="nil"/>
              <w:bottom w:val="single" w:sz="4" w:space="0" w:color="auto"/>
              <w:right w:val="single" w:sz="4" w:space="0" w:color="auto"/>
            </w:tcBorders>
            <w:shd w:val="clear" w:color="auto" w:fill="auto"/>
            <w:noWrap/>
            <w:vAlign w:val="center"/>
            <w:hideMark/>
          </w:tcPr>
          <w:p w14:paraId="010F0380"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5</w:t>
            </w:r>
          </w:p>
        </w:tc>
      </w:tr>
      <w:tr w:rsidR="009C7DA5" w:rsidRPr="00D16FB4" w14:paraId="14A0A283" w14:textId="77777777" w:rsidTr="008C6B67">
        <w:trPr>
          <w:trHeight w:val="292"/>
          <w:jc w:val="center"/>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57082DAF" w14:textId="6CB75409" w:rsidR="009C7DA5" w:rsidRPr="00D16FB4" w:rsidRDefault="00DA2E08" w:rsidP="002A03F6">
            <w:pPr>
              <w:spacing w:after="0" w:line="240" w:lineRule="auto"/>
              <w:rPr>
                <w:rFonts w:ascii="Sylfaen" w:eastAsia="Times New Roman" w:hAnsi="Sylfaen" w:cs="Calibri"/>
                <w:color w:val="000000"/>
                <w:sz w:val="20"/>
              </w:rPr>
            </w:pPr>
            <w:proofErr w:type="spellStart"/>
            <w:r w:rsidRPr="00D16FB4">
              <w:rPr>
                <w:rFonts w:ascii="Sylfaen" w:eastAsia="Times New Roman" w:hAnsi="Sylfaen" w:cs="Sylfaen"/>
                <w:color w:val="000000"/>
                <w:sz w:val="20"/>
              </w:rPr>
              <w:t>Neolab</w:t>
            </w:r>
            <w:proofErr w:type="spellEnd"/>
            <w:r w:rsidRPr="00D16FB4">
              <w:rPr>
                <w:rFonts w:ascii="Sylfaen" w:eastAsia="Times New Roman" w:hAnsi="Sylfaen" w:cs="Sylfaen"/>
                <w:color w:val="000000"/>
                <w:sz w:val="20"/>
              </w:rPr>
              <w:t xml:space="preserve"> LTD</w:t>
            </w:r>
          </w:p>
        </w:tc>
        <w:tc>
          <w:tcPr>
            <w:tcW w:w="1350" w:type="dxa"/>
            <w:tcBorders>
              <w:top w:val="nil"/>
              <w:left w:val="nil"/>
              <w:bottom w:val="single" w:sz="4" w:space="0" w:color="auto"/>
              <w:right w:val="single" w:sz="4" w:space="0" w:color="auto"/>
            </w:tcBorders>
            <w:shd w:val="clear" w:color="auto" w:fill="auto"/>
            <w:noWrap/>
            <w:vAlign w:val="center"/>
            <w:hideMark/>
          </w:tcPr>
          <w:p w14:paraId="6FCD75C7"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1 227</w:t>
            </w:r>
          </w:p>
        </w:tc>
        <w:tc>
          <w:tcPr>
            <w:tcW w:w="1170" w:type="dxa"/>
            <w:tcBorders>
              <w:top w:val="nil"/>
              <w:left w:val="nil"/>
              <w:bottom w:val="single" w:sz="4" w:space="0" w:color="auto"/>
              <w:right w:val="single" w:sz="4" w:space="0" w:color="auto"/>
            </w:tcBorders>
            <w:shd w:val="clear" w:color="auto" w:fill="auto"/>
            <w:noWrap/>
            <w:vAlign w:val="center"/>
            <w:hideMark/>
          </w:tcPr>
          <w:p w14:paraId="382C4004"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4</w:t>
            </w:r>
          </w:p>
        </w:tc>
      </w:tr>
      <w:tr w:rsidR="009C7DA5" w:rsidRPr="00D16FB4" w14:paraId="69D04924" w14:textId="77777777" w:rsidTr="008C6B67">
        <w:trPr>
          <w:trHeight w:val="292"/>
          <w:jc w:val="center"/>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718732E2" w14:textId="4DBFCD1C" w:rsidR="009C7DA5" w:rsidRPr="00D16FB4" w:rsidRDefault="00DA2E08" w:rsidP="00973EDA">
            <w:pPr>
              <w:spacing w:after="0"/>
              <w:rPr>
                <w:rFonts w:ascii="Sylfaen" w:eastAsia="Times New Roman" w:hAnsi="Sylfaen" w:cs="Calibri"/>
                <w:color w:val="000000"/>
                <w:sz w:val="20"/>
              </w:rPr>
            </w:pPr>
            <w:proofErr w:type="spellStart"/>
            <w:r w:rsidRPr="00D16FB4">
              <w:rPr>
                <w:rFonts w:ascii="Sylfaen" w:eastAsia="Times New Roman" w:hAnsi="Sylfaen" w:cs="Sylfaen"/>
                <w:color w:val="000000"/>
                <w:sz w:val="20"/>
              </w:rPr>
              <w:t>Salikh</w:t>
            </w:r>
            <w:proofErr w:type="spellEnd"/>
            <w:r w:rsidRPr="00D16FB4">
              <w:rPr>
                <w:rFonts w:ascii="Sylfaen" w:eastAsia="Times New Roman" w:hAnsi="Sylfaen" w:cs="Sylfaen"/>
                <w:color w:val="000000"/>
                <w:sz w:val="20"/>
              </w:rPr>
              <w:t xml:space="preserve"> </w:t>
            </w:r>
            <w:proofErr w:type="spellStart"/>
            <w:r w:rsidRPr="00D16FB4">
              <w:rPr>
                <w:rFonts w:ascii="Sylfaen" w:eastAsia="Times New Roman" w:hAnsi="Sylfaen" w:cs="Sylfaen"/>
                <w:color w:val="000000"/>
                <w:sz w:val="20"/>
              </w:rPr>
              <w:t>Abashidze</w:t>
            </w:r>
            <w:proofErr w:type="spellEnd"/>
            <w:r w:rsidRPr="00D16FB4">
              <w:rPr>
                <w:rFonts w:ascii="Sylfaen" w:eastAsia="Times New Roman" w:hAnsi="Sylfaen" w:cs="Sylfaen"/>
                <w:color w:val="000000"/>
                <w:sz w:val="20"/>
              </w:rPr>
              <w:t xml:space="preserve"> </w:t>
            </w:r>
            <w:r w:rsidR="00913F1D" w:rsidRPr="00D16FB4">
              <w:rPr>
                <w:rFonts w:ascii="Sylfaen" w:eastAsia="Times New Roman" w:hAnsi="Sylfaen" w:cs="Sylfaen"/>
                <w:color w:val="000000"/>
                <w:sz w:val="20"/>
              </w:rPr>
              <w:t xml:space="preserve">Infectious </w:t>
            </w:r>
            <w:r w:rsidR="00973EDA" w:rsidRPr="00D16FB4">
              <w:rPr>
                <w:rFonts w:ascii="Sylfaen" w:eastAsia="Times New Roman" w:hAnsi="Sylfaen" w:cs="Sylfaen"/>
                <w:color w:val="000000"/>
                <w:sz w:val="20"/>
              </w:rPr>
              <w:t>Diseases</w:t>
            </w:r>
            <w:r w:rsidR="00913F1D" w:rsidRPr="00D16FB4">
              <w:rPr>
                <w:rFonts w:ascii="Sylfaen" w:eastAsia="Times New Roman" w:hAnsi="Sylfaen" w:cs="Sylfaen"/>
                <w:color w:val="000000"/>
                <w:sz w:val="20"/>
              </w:rPr>
              <w:t xml:space="preserve">, AIDS and Tuberculosis Regional Center </w:t>
            </w:r>
            <w:r w:rsidR="00D362BE" w:rsidRPr="00D16FB4">
              <w:rPr>
                <w:rStyle w:val="tlid-translation"/>
                <w:rFonts w:ascii="Sylfaen" w:hAnsi="Sylfaen" w:cstheme="minorHAnsi"/>
                <w:sz w:val="20"/>
              </w:rPr>
              <w:t>(</w:t>
            </w:r>
            <w:r w:rsidRPr="00D16FB4">
              <w:rPr>
                <w:rStyle w:val="tlid-translation"/>
                <w:rFonts w:ascii="Sylfaen" w:hAnsi="Sylfaen" w:cs="Sylfaen"/>
                <w:sz w:val="20"/>
              </w:rPr>
              <w:t xml:space="preserve">Batumi </w:t>
            </w:r>
            <w:r w:rsidR="00D362BE" w:rsidRPr="00D16FB4">
              <w:rPr>
                <w:rStyle w:val="tlid-translation"/>
                <w:rFonts w:ascii="Sylfaen" w:hAnsi="Sylfaen" w:cstheme="minorHAnsi"/>
                <w:sz w:val="20"/>
              </w:rPr>
              <w:t xml:space="preserve"> IDH)</w:t>
            </w:r>
          </w:p>
        </w:tc>
        <w:tc>
          <w:tcPr>
            <w:tcW w:w="1350" w:type="dxa"/>
            <w:tcBorders>
              <w:top w:val="nil"/>
              <w:left w:val="nil"/>
              <w:bottom w:val="single" w:sz="4" w:space="0" w:color="auto"/>
              <w:right w:val="single" w:sz="4" w:space="0" w:color="auto"/>
            </w:tcBorders>
            <w:shd w:val="clear" w:color="auto" w:fill="auto"/>
            <w:noWrap/>
            <w:vAlign w:val="center"/>
            <w:hideMark/>
          </w:tcPr>
          <w:p w14:paraId="6AB80A40"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816</w:t>
            </w:r>
          </w:p>
        </w:tc>
        <w:tc>
          <w:tcPr>
            <w:tcW w:w="1170" w:type="dxa"/>
            <w:tcBorders>
              <w:top w:val="nil"/>
              <w:left w:val="nil"/>
              <w:bottom w:val="single" w:sz="4" w:space="0" w:color="auto"/>
              <w:right w:val="single" w:sz="4" w:space="0" w:color="auto"/>
            </w:tcBorders>
            <w:shd w:val="clear" w:color="auto" w:fill="auto"/>
            <w:noWrap/>
            <w:vAlign w:val="center"/>
            <w:hideMark/>
          </w:tcPr>
          <w:p w14:paraId="316E26B9"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3</w:t>
            </w:r>
          </w:p>
        </w:tc>
      </w:tr>
      <w:tr w:rsidR="009C7DA5" w:rsidRPr="00D16FB4" w14:paraId="5F98BE9A" w14:textId="77777777" w:rsidTr="008C6B67">
        <w:trPr>
          <w:trHeight w:val="292"/>
          <w:jc w:val="center"/>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7692E448" w14:textId="32D3AEA4" w:rsidR="009C7DA5" w:rsidRPr="00D16FB4" w:rsidRDefault="00913F1D" w:rsidP="00913F1D">
            <w:pPr>
              <w:spacing w:after="0" w:line="240" w:lineRule="auto"/>
              <w:rPr>
                <w:rFonts w:ascii="Sylfaen" w:eastAsia="Times New Roman" w:hAnsi="Sylfaen" w:cs="Calibri"/>
                <w:color w:val="000000"/>
                <w:sz w:val="20"/>
              </w:rPr>
            </w:pPr>
            <w:proofErr w:type="spellStart"/>
            <w:r w:rsidRPr="00D16FB4">
              <w:rPr>
                <w:rFonts w:ascii="Sylfaen" w:eastAsia="Times New Roman" w:hAnsi="Sylfaen" w:cs="Sylfaen"/>
                <w:color w:val="000000"/>
                <w:sz w:val="20"/>
              </w:rPr>
              <w:t>Cito</w:t>
            </w:r>
            <w:proofErr w:type="spellEnd"/>
            <w:r w:rsidRPr="00D16FB4">
              <w:rPr>
                <w:rFonts w:ascii="Sylfaen" w:eastAsia="Times New Roman" w:hAnsi="Sylfaen" w:cs="Sylfaen"/>
                <w:color w:val="000000"/>
                <w:sz w:val="20"/>
              </w:rPr>
              <w:t xml:space="preserve"> </w:t>
            </w:r>
            <w:r w:rsidR="00973EDA" w:rsidRPr="00D16FB4">
              <w:rPr>
                <w:rFonts w:ascii="Sylfaen" w:eastAsia="Times New Roman" w:hAnsi="Sylfaen" w:cs="Sylfaen"/>
                <w:color w:val="000000"/>
                <w:sz w:val="20"/>
              </w:rPr>
              <w:t xml:space="preserve">Medical </w:t>
            </w:r>
            <w:r w:rsidRPr="00D16FB4">
              <w:rPr>
                <w:rFonts w:ascii="Sylfaen" w:eastAsia="Times New Roman" w:hAnsi="Sylfaen" w:cs="Sylfaen"/>
                <w:color w:val="000000"/>
                <w:sz w:val="20"/>
              </w:rPr>
              <w:t xml:space="preserve">Center LTD </w:t>
            </w:r>
          </w:p>
        </w:tc>
        <w:tc>
          <w:tcPr>
            <w:tcW w:w="1350" w:type="dxa"/>
            <w:tcBorders>
              <w:top w:val="nil"/>
              <w:left w:val="nil"/>
              <w:bottom w:val="single" w:sz="4" w:space="0" w:color="auto"/>
              <w:right w:val="single" w:sz="4" w:space="0" w:color="auto"/>
            </w:tcBorders>
            <w:shd w:val="clear" w:color="auto" w:fill="auto"/>
            <w:noWrap/>
            <w:vAlign w:val="center"/>
            <w:hideMark/>
          </w:tcPr>
          <w:p w14:paraId="7C4CA82C"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547</w:t>
            </w:r>
          </w:p>
        </w:tc>
        <w:tc>
          <w:tcPr>
            <w:tcW w:w="1170" w:type="dxa"/>
            <w:tcBorders>
              <w:top w:val="nil"/>
              <w:left w:val="nil"/>
              <w:bottom w:val="single" w:sz="4" w:space="0" w:color="auto"/>
              <w:right w:val="single" w:sz="4" w:space="0" w:color="auto"/>
            </w:tcBorders>
            <w:shd w:val="clear" w:color="auto" w:fill="auto"/>
            <w:noWrap/>
            <w:vAlign w:val="center"/>
            <w:hideMark/>
          </w:tcPr>
          <w:p w14:paraId="23DC904E"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w:t>
            </w:r>
          </w:p>
        </w:tc>
      </w:tr>
      <w:tr w:rsidR="009C7DA5" w:rsidRPr="00D16FB4" w14:paraId="38D107A6" w14:textId="77777777" w:rsidTr="008C6B67">
        <w:trPr>
          <w:trHeight w:val="292"/>
          <w:jc w:val="center"/>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01D4F19E" w14:textId="3A009C45" w:rsidR="009C7DA5" w:rsidRPr="00D16FB4" w:rsidRDefault="00913F1D" w:rsidP="002A03F6">
            <w:pPr>
              <w:spacing w:after="0" w:line="240" w:lineRule="auto"/>
              <w:rPr>
                <w:rFonts w:ascii="Sylfaen" w:eastAsia="Times New Roman" w:hAnsi="Sylfaen" w:cs="Calibri"/>
                <w:color w:val="000000"/>
                <w:sz w:val="20"/>
              </w:rPr>
            </w:pPr>
            <w:r w:rsidRPr="00D16FB4">
              <w:rPr>
                <w:rFonts w:ascii="Sylfaen" w:eastAsia="Times New Roman" w:hAnsi="Sylfaen" w:cs="Sylfaen"/>
                <w:color w:val="000000"/>
                <w:sz w:val="20"/>
              </w:rPr>
              <w:t>JSC Mega - Lab</w:t>
            </w:r>
          </w:p>
        </w:tc>
        <w:tc>
          <w:tcPr>
            <w:tcW w:w="1350" w:type="dxa"/>
            <w:tcBorders>
              <w:top w:val="nil"/>
              <w:left w:val="nil"/>
              <w:bottom w:val="single" w:sz="4" w:space="0" w:color="auto"/>
              <w:right w:val="single" w:sz="4" w:space="0" w:color="auto"/>
            </w:tcBorders>
            <w:shd w:val="clear" w:color="auto" w:fill="auto"/>
            <w:noWrap/>
            <w:vAlign w:val="center"/>
            <w:hideMark/>
          </w:tcPr>
          <w:p w14:paraId="6145DB71"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524</w:t>
            </w:r>
          </w:p>
        </w:tc>
        <w:tc>
          <w:tcPr>
            <w:tcW w:w="1170" w:type="dxa"/>
            <w:tcBorders>
              <w:top w:val="nil"/>
              <w:left w:val="nil"/>
              <w:bottom w:val="single" w:sz="4" w:space="0" w:color="auto"/>
              <w:right w:val="single" w:sz="4" w:space="0" w:color="auto"/>
            </w:tcBorders>
            <w:shd w:val="clear" w:color="auto" w:fill="auto"/>
            <w:noWrap/>
            <w:vAlign w:val="center"/>
            <w:hideMark/>
          </w:tcPr>
          <w:p w14:paraId="50005BDD"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w:t>
            </w:r>
          </w:p>
        </w:tc>
      </w:tr>
      <w:tr w:rsidR="009C7DA5" w:rsidRPr="00D16FB4" w14:paraId="3F3EE368" w14:textId="77777777" w:rsidTr="008C6B67">
        <w:trPr>
          <w:trHeight w:val="292"/>
          <w:jc w:val="center"/>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461F4764" w14:textId="0BE6FE8C" w:rsidR="009C7DA5" w:rsidRPr="00D16FB4" w:rsidRDefault="00973EDA" w:rsidP="00913F1D">
            <w:pPr>
              <w:spacing w:after="0" w:line="240" w:lineRule="auto"/>
              <w:rPr>
                <w:rFonts w:ascii="Sylfaen" w:eastAsia="Times New Roman" w:hAnsi="Sylfaen" w:cs="Calibri"/>
                <w:color w:val="000000"/>
                <w:sz w:val="20"/>
              </w:rPr>
            </w:pPr>
            <w:r w:rsidRPr="00D16FB4">
              <w:rPr>
                <w:rFonts w:ascii="Sylfaen" w:eastAsia="Times New Roman" w:hAnsi="Sylfaen" w:cs="Sylfaen"/>
                <w:color w:val="000000"/>
                <w:sz w:val="20"/>
              </w:rPr>
              <w:t>Molecular</w:t>
            </w:r>
            <w:r w:rsidR="00913F1D" w:rsidRPr="00D16FB4">
              <w:rPr>
                <w:rFonts w:ascii="Sylfaen" w:eastAsia="Times New Roman" w:hAnsi="Sylfaen" w:cs="Sylfaen"/>
                <w:color w:val="000000"/>
                <w:sz w:val="20"/>
              </w:rPr>
              <w:t xml:space="preserve"> Diagnostics Center LTD </w:t>
            </w:r>
            <w:r w:rsidR="009C7DA5" w:rsidRPr="00D16FB4">
              <w:rPr>
                <w:rFonts w:ascii="Sylfaen" w:eastAsia="Times New Roman" w:hAnsi="Sylfaen" w:cs="Calibri"/>
                <w:color w:val="000000"/>
                <w:sz w:val="20"/>
              </w:rPr>
              <w:t xml:space="preserve"> (CMD LAB) </w:t>
            </w:r>
          </w:p>
        </w:tc>
        <w:tc>
          <w:tcPr>
            <w:tcW w:w="1350" w:type="dxa"/>
            <w:tcBorders>
              <w:top w:val="nil"/>
              <w:left w:val="nil"/>
              <w:bottom w:val="single" w:sz="4" w:space="0" w:color="auto"/>
              <w:right w:val="single" w:sz="4" w:space="0" w:color="auto"/>
            </w:tcBorders>
            <w:shd w:val="clear" w:color="auto" w:fill="auto"/>
            <w:noWrap/>
            <w:vAlign w:val="center"/>
            <w:hideMark/>
          </w:tcPr>
          <w:p w14:paraId="3902AA3C"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454</w:t>
            </w:r>
          </w:p>
        </w:tc>
        <w:tc>
          <w:tcPr>
            <w:tcW w:w="1170" w:type="dxa"/>
            <w:tcBorders>
              <w:top w:val="nil"/>
              <w:left w:val="nil"/>
              <w:bottom w:val="single" w:sz="4" w:space="0" w:color="auto"/>
              <w:right w:val="single" w:sz="4" w:space="0" w:color="auto"/>
            </w:tcBorders>
            <w:shd w:val="clear" w:color="auto" w:fill="auto"/>
            <w:noWrap/>
            <w:vAlign w:val="center"/>
            <w:hideMark/>
          </w:tcPr>
          <w:p w14:paraId="364990A5"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w:t>
            </w:r>
          </w:p>
        </w:tc>
      </w:tr>
      <w:tr w:rsidR="009C7DA5" w:rsidRPr="00D16FB4" w14:paraId="0C2D8823" w14:textId="77777777" w:rsidTr="008C6B67">
        <w:trPr>
          <w:trHeight w:val="292"/>
          <w:jc w:val="center"/>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6AA6E1F9" w14:textId="78B53448" w:rsidR="009C7DA5" w:rsidRPr="00D16FB4" w:rsidRDefault="00913F1D" w:rsidP="00913F1D">
            <w:pPr>
              <w:spacing w:after="0" w:line="240" w:lineRule="auto"/>
              <w:rPr>
                <w:rFonts w:ascii="Sylfaen" w:eastAsia="Times New Roman" w:hAnsi="Sylfaen" w:cs="Calibri"/>
                <w:color w:val="000000"/>
                <w:sz w:val="20"/>
              </w:rPr>
            </w:pPr>
            <w:r w:rsidRPr="00D16FB4">
              <w:rPr>
                <w:rFonts w:ascii="Sylfaen" w:eastAsia="Times New Roman" w:hAnsi="Sylfaen" w:cs="Sylfaen"/>
                <w:color w:val="000000"/>
                <w:sz w:val="20"/>
              </w:rPr>
              <w:t xml:space="preserve">Kutaisi Zonal Diagnostics Laboratory of the Ministry of Environment and Agriculture </w:t>
            </w:r>
          </w:p>
        </w:tc>
        <w:tc>
          <w:tcPr>
            <w:tcW w:w="1350" w:type="dxa"/>
            <w:tcBorders>
              <w:top w:val="nil"/>
              <w:left w:val="nil"/>
              <w:bottom w:val="single" w:sz="4" w:space="0" w:color="auto"/>
              <w:right w:val="single" w:sz="4" w:space="0" w:color="auto"/>
            </w:tcBorders>
            <w:shd w:val="clear" w:color="auto" w:fill="auto"/>
            <w:noWrap/>
            <w:vAlign w:val="center"/>
            <w:hideMark/>
          </w:tcPr>
          <w:p w14:paraId="1F37FB74"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546</w:t>
            </w:r>
          </w:p>
        </w:tc>
        <w:tc>
          <w:tcPr>
            <w:tcW w:w="1170" w:type="dxa"/>
            <w:tcBorders>
              <w:top w:val="nil"/>
              <w:left w:val="nil"/>
              <w:bottom w:val="single" w:sz="4" w:space="0" w:color="auto"/>
              <w:right w:val="single" w:sz="4" w:space="0" w:color="auto"/>
            </w:tcBorders>
            <w:shd w:val="clear" w:color="auto" w:fill="auto"/>
            <w:noWrap/>
            <w:vAlign w:val="center"/>
            <w:hideMark/>
          </w:tcPr>
          <w:p w14:paraId="41B65D7E"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w:t>
            </w:r>
          </w:p>
        </w:tc>
      </w:tr>
      <w:tr w:rsidR="009C7DA5" w:rsidRPr="00D16FB4" w14:paraId="33804838" w14:textId="77777777" w:rsidTr="008C6B67">
        <w:trPr>
          <w:trHeight w:val="292"/>
          <w:jc w:val="center"/>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49CC66A1" w14:textId="337980BB" w:rsidR="009C7DA5" w:rsidRPr="00D16FB4" w:rsidRDefault="00913F1D" w:rsidP="00913F1D">
            <w:pPr>
              <w:spacing w:after="0" w:line="240" w:lineRule="auto"/>
              <w:rPr>
                <w:rFonts w:ascii="Sylfaen" w:eastAsia="Times New Roman" w:hAnsi="Sylfaen" w:cs="Calibri"/>
                <w:color w:val="000000"/>
                <w:sz w:val="20"/>
              </w:rPr>
            </w:pPr>
            <w:r w:rsidRPr="00D16FB4">
              <w:rPr>
                <w:rFonts w:ascii="Sylfaen" w:eastAsia="Times New Roman" w:hAnsi="Sylfaen" w:cs="Sylfaen"/>
                <w:color w:val="000000"/>
                <w:sz w:val="20"/>
              </w:rPr>
              <w:t>Infectious Diseases Hospital (</w:t>
            </w:r>
            <w:proofErr w:type="spellStart"/>
            <w:r w:rsidRPr="00D16FB4">
              <w:rPr>
                <w:rFonts w:ascii="Sylfaen" w:eastAsia="Times New Roman" w:hAnsi="Sylfaen" w:cs="Sylfaen"/>
                <w:color w:val="000000"/>
                <w:sz w:val="20"/>
              </w:rPr>
              <w:t>Zugdidi</w:t>
            </w:r>
            <w:proofErr w:type="spellEnd"/>
            <w:r w:rsidRPr="00D16FB4">
              <w:rPr>
                <w:rFonts w:ascii="Sylfaen" w:eastAsia="Times New Roman" w:hAnsi="Sylfaen" w:cs="Sylfaen"/>
                <w:color w:val="000000"/>
                <w:sz w:val="20"/>
              </w:rPr>
              <w:t xml:space="preserve">) </w:t>
            </w:r>
          </w:p>
        </w:tc>
        <w:tc>
          <w:tcPr>
            <w:tcW w:w="1350" w:type="dxa"/>
            <w:tcBorders>
              <w:top w:val="nil"/>
              <w:left w:val="nil"/>
              <w:bottom w:val="single" w:sz="4" w:space="0" w:color="auto"/>
              <w:right w:val="single" w:sz="4" w:space="0" w:color="auto"/>
            </w:tcBorders>
            <w:shd w:val="clear" w:color="auto" w:fill="auto"/>
            <w:noWrap/>
            <w:vAlign w:val="center"/>
            <w:hideMark/>
          </w:tcPr>
          <w:p w14:paraId="418A0601"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927</w:t>
            </w:r>
          </w:p>
        </w:tc>
        <w:tc>
          <w:tcPr>
            <w:tcW w:w="1170" w:type="dxa"/>
            <w:tcBorders>
              <w:top w:val="nil"/>
              <w:left w:val="nil"/>
              <w:bottom w:val="single" w:sz="4" w:space="0" w:color="auto"/>
              <w:right w:val="single" w:sz="4" w:space="0" w:color="auto"/>
            </w:tcBorders>
            <w:shd w:val="clear" w:color="auto" w:fill="auto"/>
            <w:noWrap/>
            <w:vAlign w:val="center"/>
            <w:hideMark/>
          </w:tcPr>
          <w:p w14:paraId="67153432"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3</w:t>
            </w:r>
          </w:p>
        </w:tc>
      </w:tr>
      <w:tr w:rsidR="009C7DA5" w:rsidRPr="00D16FB4" w14:paraId="1532D3BD" w14:textId="77777777" w:rsidTr="008C6B67">
        <w:trPr>
          <w:trHeight w:val="292"/>
          <w:jc w:val="center"/>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5B5F4EF4" w14:textId="5A24890A" w:rsidR="009C7DA5" w:rsidRPr="00D16FB4" w:rsidRDefault="00913F1D" w:rsidP="002A03F6">
            <w:pPr>
              <w:spacing w:after="0" w:line="240" w:lineRule="auto"/>
              <w:rPr>
                <w:rFonts w:ascii="Sylfaen" w:eastAsia="Times New Roman" w:hAnsi="Sylfaen" w:cs="Calibri"/>
                <w:color w:val="000000"/>
                <w:sz w:val="20"/>
              </w:rPr>
            </w:pPr>
            <w:proofErr w:type="spellStart"/>
            <w:r w:rsidRPr="00D16FB4">
              <w:rPr>
                <w:rFonts w:ascii="Sylfaen" w:eastAsia="Times New Roman" w:hAnsi="Sylfaen" w:cs="Calibri"/>
                <w:color w:val="000000"/>
                <w:sz w:val="20"/>
              </w:rPr>
              <w:t>Aversi</w:t>
            </w:r>
            <w:proofErr w:type="spellEnd"/>
            <w:r w:rsidRPr="00D16FB4">
              <w:rPr>
                <w:rFonts w:ascii="Sylfaen" w:eastAsia="Times New Roman" w:hAnsi="Sylfaen" w:cs="Calibri"/>
                <w:color w:val="000000"/>
                <w:sz w:val="20"/>
              </w:rPr>
              <w:t xml:space="preserve"> Clinic</w:t>
            </w:r>
          </w:p>
        </w:tc>
        <w:tc>
          <w:tcPr>
            <w:tcW w:w="1350" w:type="dxa"/>
            <w:tcBorders>
              <w:top w:val="nil"/>
              <w:left w:val="nil"/>
              <w:bottom w:val="single" w:sz="4" w:space="0" w:color="auto"/>
              <w:right w:val="single" w:sz="4" w:space="0" w:color="auto"/>
            </w:tcBorders>
            <w:shd w:val="clear" w:color="auto" w:fill="auto"/>
            <w:noWrap/>
            <w:vAlign w:val="center"/>
            <w:hideMark/>
          </w:tcPr>
          <w:p w14:paraId="7264D2D6"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309</w:t>
            </w:r>
          </w:p>
        </w:tc>
        <w:tc>
          <w:tcPr>
            <w:tcW w:w="1170" w:type="dxa"/>
            <w:tcBorders>
              <w:top w:val="nil"/>
              <w:left w:val="nil"/>
              <w:bottom w:val="single" w:sz="4" w:space="0" w:color="auto"/>
              <w:right w:val="single" w:sz="4" w:space="0" w:color="auto"/>
            </w:tcBorders>
            <w:shd w:val="clear" w:color="auto" w:fill="auto"/>
            <w:noWrap/>
            <w:vAlign w:val="center"/>
            <w:hideMark/>
          </w:tcPr>
          <w:p w14:paraId="20F940AC"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w:t>
            </w:r>
          </w:p>
        </w:tc>
      </w:tr>
      <w:tr w:rsidR="009C7DA5" w:rsidRPr="00D16FB4" w14:paraId="09718179" w14:textId="77777777" w:rsidTr="008C6B67">
        <w:trPr>
          <w:trHeight w:val="292"/>
          <w:jc w:val="center"/>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59F1B78D" w14:textId="71384208" w:rsidR="009C7DA5" w:rsidRPr="00D16FB4" w:rsidRDefault="00913F1D" w:rsidP="00FB097C">
            <w:pPr>
              <w:spacing w:after="0" w:line="240" w:lineRule="auto"/>
              <w:rPr>
                <w:rFonts w:ascii="Sylfaen" w:eastAsia="Times New Roman" w:hAnsi="Sylfaen" w:cs="Calibri"/>
                <w:color w:val="000000"/>
                <w:sz w:val="20"/>
              </w:rPr>
            </w:pPr>
            <w:r w:rsidRPr="00D16FB4">
              <w:rPr>
                <w:rFonts w:ascii="Sylfaen" w:eastAsia="Times New Roman" w:hAnsi="Sylfaen" w:cs="Sylfaen"/>
                <w:color w:val="000000"/>
                <w:sz w:val="20"/>
              </w:rPr>
              <w:t>New Hospitals LTD</w:t>
            </w:r>
          </w:p>
        </w:tc>
        <w:tc>
          <w:tcPr>
            <w:tcW w:w="1350" w:type="dxa"/>
            <w:tcBorders>
              <w:top w:val="nil"/>
              <w:left w:val="nil"/>
              <w:bottom w:val="single" w:sz="4" w:space="0" w:color="auto"/>
              <w:right w:val="single" w:sz="4" w:space="0" w:color="auto"/>
            </w:tcBorders>
            <w:shd w:val="clear" w:color="auto" w:fill="auto"/>
            <w:noWrap/>
            <w:vAlign w:val="center"/>
            <w:hideMark/>
          </w:tcPr>
          <w:p w14:paraId="291B776A"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13</w:t>
            </w:r>
          </w:p>
        </w:tc>
        <w:tc>
          <w:tcPr>
            <w:tcW w:w="1170" w:type="dxa"/>
            <w:tcBorders>
              <w:top w:val="nil"/>
              <w:left w:val="nil"/>
              <w:bottom w:val="single" w:sz="4" w:space="0" w:color="auto"/>
              <w:right w:val="single" w:sz="4" w:space="0" w:color="auto"/>
            </w:tcBorders>
            <w:shd w:val="clear" w:color="auto" w:fill="auto"/>
            <w:noWrap/>
            <w:vAlign w:val="center"/>
            <w:hideMark/>
          </w:tcPr>
          <w:p w14:paraId="1DC0D329" w14:textId="77777777" w:rsidR="009C7DA5" w:rsidRPr="00D16FB4" w:rsidRDefault="009C7DA5" w:rsidP="002A03F6">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0</w:t>
            </w:r>
          </w:p>
        </w:tc>
      </w:tr>
      <w:tr w:rsidR="009C7DA5" w:rsidRPr="00D16FB4" w14:paraId="3D341297" w14:textId="77777777" w:rsidTr="008C6B67">
        <w:trPr>
          <w:trHeight w:val="292"/>
          <w:jc w:val="center"/>
        </w:trPr>
        <w:tc>
          <w:tcPr>
            <w:tcW w:w="6205" w:type="dxa"/>
            <w:tcBorders>
              <w:top w:val="nil"/>
              <w:left w:val="single" w:sz="4" w:space="0" w:color="auto"/>
              <w:bottom w:val="single" w:sz="4" w:space="0" w:color="auto"/>
              <w:right w:val="single" w:sz="4" w:space="0" w:color="auto"/>
            </w:tcBorders>
            <w:shd w:val="clear" w:color="auto" w:fill="auto"/>
            <w:noWrap/>
            <w:vAlign w:val="center"/>
            <w:hideMark/>
          </w:tcPr>
          <w:p w14:paraId="6280AD90" w14:textId="5633ADA9" w:rsidR="009C7DA5" w:rsidRPr="00D16FB4" w:rsidRDefault="00913F1D" w:rsidP="00973EDA">
            <w:pPr>
              <w:spacing w:after="0" w:line="240" w:lineRule="auto"/>
              <w:rPr>
                <w:rFonts w:ascii="Sylfaen" w:eastAsia="Times New Roman" w:hAnsi="Sylfaen" w:cs="Calibri"/>
                <w:color w:val="000000"/>
                <w:sz w:val="20"/>
              </w:rPr>
            </w:pPr>
            <w:r w:rsidRPr="00D16FB4">
              <w:rPr>
                <w:rFonts w:ascii="Sylfaen" w:hAnsi="Sylfaen" w:cs="Sylfaen"/>
                <w:b/>
                <w:bCs/>
                <w:sz w:val="20"/>
              </w:rPr>
              <w:t xml:space="preserve">Total Number of </w:t>
            </w:r>
            <w:r w:rsidR="00973EDA" w:rsidRPr="00D16FB4">
              <w:rPr>
                <w:rFonts w:ascii="Sylfaen" w:hAnsi="Sylfaen" w:cs="Sylfaen"/>
                <w:b/>
                <w:bCs/>
                <w:sz w:val="20"/>
              </w:rPr>
              <w:t xml:space="preserve">Conducted </w:t>
            </w:r>
            <w:r w:rsidRPr="00D16FB4">
              <w:rPr>
                <w:rFonts w:ascii="Sylfaen" w:hAnsi="Sylfaen" w:cs="Sylfaen"/>
                <w:b/>
                <w:bCs/>
                <w:sz w:val="20"/>
              </w:rPr>
              <w:t>Test</w:t>
            </w:r>
            <w:r w:rsidR="00973EDA" w:rsidRPr="00D16FB4">
              <w:rPr>
                <w:rFonts w:ascii="Sylfaen" w:hAnsi="Sylfaen" w:cs="Sylfaen"/>
                <w:b/>
                <w:bCs/>
                <w:sz w:val="20"/>
              </w:rPr>
              <w:t xml:space="preserve">s </w:t>
            </w:r>
          </w:p>
        </w:tc>
        <w:tc>
          <w:tcPr>
            <w:tcW w:w="1350" w:type="dxa"/>
            <w:tcBorders>
              <w:top w:val="nil"/>
              <w:left w:val="nil"/>
              <w:bottom w:val="single" w:sz="4" w:space="0" w:color="auto"/>
              <w:right w:val="single" w:sz="4" w:space="0" w:color="auto"/>
            </w:tcBorders>
            <w:shd w:val="clear" w:color="auto" w:fill="auto"/>
            <w:noWrap/>
            <w:vAlign w:val="center"/>
            <w:hideMark/>
          </w:tcPr>
          <w:p w14:paraId="7D8F4666" w14:textId="77777777" w:rsidR="009C7DA5" w:rsidRPr="00D16FB4" w:rsidRDefault="009C7DA5" w:rsidP="002A03F6">
            <w:pPr>
              <w:spacing w:after="0" w:line="240" w:lineRule="auto"/>
              <w:jc w:val="center"/>
              <w:rPr>
                <w:rFonts w:ascii="Sylfaen" w:eastAsia="Times New Roman" w:hAnsi="Sylfaen" w:cs="Calibri"/>
                <w:b/>
                <w:color w:val="000000"/>
                <w:sz w:val="20"/>
              </w:rPr>
            </w:pPr>
            <w:r w:rsidRPr="00D16FB4">
              <w:rPr>
                <w:rFonts w:ascii="Sylfaen" w:eastAsia="Times New Roman" w:hAnsi="Sylfaen" w:cs="Calibri"/>
                <w:b/>
                <w:color w:val="000000"/>
                <w:sz w:val="20"/>
              </w:rPr>
              <w:t>32 283</w:t>
            </w:r>
          </w:p>
        </w:tc>
        <w:tc>
          <w:tcPr>
            <w:tcW w:w="1170" w:type="dxa"/>
            <w:tcBorders>
              <w:top w:val="nil"/>
              <w:left w:val="nil"/>
              <w:bottom w:val="single" w:sz="4" w:space="0" w:color="auto"/>
              <w:right w:val="single" w:sz="4" w:space="0" w:color="auto"/>
            </w:tcBorders>
            <w:shd w:val="clear" w:color="auto" w:fill="auto"/>
            <w:noWrap/>
            <w:vAlign w:val="center"/>
            <w:hideMark/>
          </w:tcPr>
          <w:p w14:paraId="7C8CB621" w14:textId="77777777" w:rsidR="009C7DA5" w:rsidRPr="00D16FB4" w:rsidRDefault="009C7DA5" w:rsidP="002A03F6">
            <w:pPr>
              <w:spacing w:after="0" w:line="240" w:lineRule="auto"/>
              <w:jc w:val="center"/>
              <w:rPr>
                <w:rFonts w:ascii="Sylfaen" w:eastAsia="Times New Roman" w:hAnsi="Sylfaen" w:cs="Calibri"/>
                <w:b/>
                <w:color w:val="000000"/>
                <w:sz w:val="20"/>
              </w:rPr>
            </w:pPr>
            <w:r w:rsidRPr="00D16FB4">
              <w:rPr>
                <w:rFonts w:ascii="Sylfaen" w:eastAsia="Times New Roman" w:hAnsi="Sylfaen" w:cs="Calibri"/>
                <w:b/>
                <w:color w:val="000000"/>
                <w:sz w:val="20"/>
              </w:rPr>
              <w:t>100</w:t>
            </w:r>
          </w:p>
        </w:tc>
      </w:tr>
    </w:tbl>
    <w:p w14:paraId="52ED1EB2" w14:textId="77777777" w:rsidR="00C87A4A" w:rsidRDefault="00C87A4A" w:rsidP="00913F1D">
      <w:pPr>
        <w:spacing w:after="0"/>
        <w:jc w:val="both"/>
        <w:rPr>
          <w:rFonts w:ascii="Sylfaen" w:hAnsi="Sylfaen" w:cstheme="minorHAnsi"/>
          <w:bCs/>
        </w:rPr>
      </w:pPr>
    </w:p>
    <w:p w14:paraId="707A650B" w14:textId="1EB2A322" w:rsidR="00913F1D" w:rsidRDefault="00913F1D" w:rsidP="00913F1D">
      <w:pPr>
        <w:spacing w:after="0"/>
        <w:jc w:val="both"/>
        <w:rPr>
          <w:rFonts w:ascii="Sylfaen" w:hAnsi="Sylfaen" w:cstheme="minorHAnsi"/>
          <w:bCs/>
        </w:rPr>
      </w:pPr>
      <w:r w:rsidRPr="00973EDA">
        <w:rPr>
          <w:rFonts w:ascii="Sylfaen" w:hAnsi="Sylfaen" w:cstheme="minorHAnsi"/>
          <w:bCs/>
        </w:rPr>
        <w:t xml:space="preserve">In order to </w:t>
      </w:r>
      <w:r w:rsidR="00973EDA">
        <w:rPr>
          <w:rFonts w:ascii="Sylfaen" w:hAnsi="Sylfaen" w:cstheme="minorHAnsi"/>
          <w:bCs/>
        </w:rPr>
        <w:t xml:space="preserve">ensure availability of </w:t>
      </w:r>
      <w:r w:rsidRPr="00973EDA">
        <w:rPr>
          <w:rFonts w:ascii="Sylfaen" w:hAnsi="Sylfaen" w:cstheme="minorHAnsi"/>
          <w:bCs/>
        </w:rPr>
        <w:t xml:space="preserve">comprehensive information on COVID-19 testing, the National Center for Disease Control developed </w:t>
      </w:r>
      <w:r w:rsidR="00AC2D46">
        <w:rPr>
          <w:rFonts w:ascii="Sylfaen" w:hAnsi="Sylfaen" w:cstheme="minorHAnsi"/>
          <w:bCs/>
        </w:rPr>
        <w:t xml:space="preserve">the </w:t>
      </w:r>
      <w:proofErr w:type="spellStart"/>
      <w:r w:rsidR="00AC2D46">
        <w:rPr>
          <w:rFonts w:ascii="Sylfaen" w:hAnsi="Sylfaen" w:cstheme="minorHAnsi"/>
          <w:bCs/>
        </w:rPr>
        <w:t>LabCov</w:t>
      </w:r>
      <w:proofErr w:type="spellEnd"/>
      <w:r w:rsidRPr="00973EDA">
        <w:rPr>
          <w:rFonts w:ascii="Sylfaen" w:hAnsi="Sylfaen" w:cstheme="minorHAnsi"/>
          <w:bCs/>
        </w:rPr>
        <w:t xml:space="preserve"> electronic module for laboratory research, which collects and continuously improves </w:t>
      </w:r>
      <w:r w:rsidR="00123467">
        <w:rPr>
          <w:rFonts w:ascii="Sylfaen" w:hAnsi="Sylfaen" w:cstheme="minorHAnsi"/>
          <w:bCs/>
        </w:rPr>
        <w:t>data</w:t>
      </w:r>
      <w:r w:rsidRPr="00973EDA">
        <w:rPr>
          <w:rFonts w:ascii="Sylfaen" w:hAnsi="Sylfaen" w:cstheme="minorHAnsi"/>
          <w:bCs/>
        </w:rPr>
        <w:t xml:space="preserve"> about </w:t>
      </w:r>
      <w:r w:rsidR="00292EF0">
        <w:rPr>
          <w:rFonts w:ascii="Sylfaen" w:hAnsi="Sylfaen" w:cstheme="minorHAnsi"/>
          <w:bCs/>
        </w:rPr>
        <w:t xml:space="preserve">COVID -19 </w:t>
      </w:r>
      <w:r w:rsidRPr="00973EDA">
        <w:rPr>
          <w:rFonts w:ascii="Sylfaen" w:hAnsi="Sylfaen" w:cstheme="minorHAnsi"/>
          <w:bCs/>
        </w:rPr>
        <w:t xml:space="preserve">testing. </w:t>
      </w:r>
      <w:r w:rsidR="00BE496F">
        <w:rPr>
          <w:rFonts w:ascii="Sylfaen" w:hAnsi="Sylfaen" w:cstheme="minorHAnsi"/>
          <w:bCs/>
        </w:rPr>
        <w:t>I</w:t>
      </w:r>
      <w:r w:rsidRPr="00973EDA">
        <w:rPr>
          <w:rFonts w:ascii="Sylfaen" w:hAnsi="Sylfaen" w:cstheme="minorHAnsi"/>
          <w:bCs/>
        </w:rPr>
        <w:t xml:space="preserve">nformation </w:t>
      </w:r>
      <w:r w:rsidR="00BE496F">
        <w:rPr>
          <w:rFonts w:ascii="Sylfaen" w:hAnsi="Sylfaen" w:cstheme="minorHAnsi"/>
          <w:bCs/>
        </w:rPr>
        <w:t>for the module is supplied by</w:t>
      </w:r>
      <w:r w:rsidRPr="00973EDA">
        <w:rPr>
          <w:rFonts w:ascii="Sylfaen" w:hAnsi="Sylfaen" w:cstheme="minorHAnsi"/>
          <w:bCs/>
        </w:rPr>
        <w:t xml:space="preserve"> </w:t>
      </w:r>
      <w:r w:rsidR="00BE496F">
        <w:rPr>
          <w:rFonts w:ascii="Sylfaen" w:hAnsi="Sylfaen" w:cstheme="minorHAnsi"/>
          <w:bCs/>
        </w:rPr>
        <w:t>inpatient</w:t>
      </w:r>
      <w:r w:rsidRPr="00973EDA">
        <w:rPr>
          <w:rFonts w:ascii="Sylfaen" w:hAnsi="Sylfaen" w:cstheme="minorHAnsi"/>
          <w:bCs/>
        </w:rPr>
        <w:t xml:space="preserve"> and outpatient service providers that </w:t>
      </w:r>
      <w:r w:rsidR="00BE496F">
        <w:rPr>
          <w:rFonts w:ascii="Sylfaen" w:hAnsi="Sylfaen" w:cstheme="minorHAnsi"/>
          <w:bCs/>
        </w:rPr>
        <w:t xml:space="preserve">either take </w:t>
      </w:r>
      <w:r w:rsidR="00123467">
        <w:rPr>
          <w:rFonts w:ascii="Sylfaen" w:hAnsi="Sylfaen" w:cstheme="minorHAnsi"/>
          <w:bCs/>
        </w:rPr>
        <w:t>test</w:t>
      </w:r>
      <w:r w:rsidR="00BE496F">
        <w:rPr>
          <w:rFonts w:ascii="Sylfaen" w:hAnsi="Sylfaen" w:cstheme="minorHAnsi"/>
          <w:bCs/>
        </w:rPr>
        <w:t xml:space="preserve"> </w:t>
      </w:r>
      <w:r w:rsidRPr="00973EDA">
        <w:rPr>
          <w:rFonts w:ascii="Sylfaen" w:hAnsi="Sylfaen" w:cstheme="minorHAnsi"/>
          <w:bCs/>
        </w:rPr>
        <w:t xml:space="preserve">material, or conduct rapid testing or laboratory research; </w:t>
      </w:r>
      <w:r w:rsidR="00292EF0">
        <w:rPr>
          <w:rFonts w:ascii="Sylfaen" w:hAnsi="Sylfaen" w:cstheme="minorHAnsi"/>
          <w:bCs/>
        </w:rPr>
        <w:t>m</w:t>
      </w:r>
      <w:r w:rsidRPr="00973EDA">
        <w:rPr>
          <w:rFonts w:ascii="Sylfaen" w:hAnsi="Sylfaen" w:cstheme="minorHAnsi"/>
          <w:bCs/>
        </w:rPr>
        <w:t xml:space="preserve">unicipal / </w:t>
      </w:r>
      <w:r w:rsidR="00292EF0">
        <w:rPr>
          <w:rFonts w:ascii="Sylfaen" w:hAnsi="Sylfaen" w:cstheme="minorHAnsi"/>
          <w:bCs/>
        </w:rPr>
        <w:t>c</w:t>
      </w:r>
      <w:r w:rsidR="00BE496F">
        <w:rPr>
          <w:rFonts w:ascii="Sylfaen" w:hAnsi="Sylfaen" w:cstheme="minorHAnsi"/>
          <w:bCs/>
        </w:rPr>
        <w:t>ity</w:t>
      </w:r>
      <w:r w:rsidRPr="00973EDA">
        <w:rPr>
          <w:rFonts w:ascii="Sylfaen" w:hAnsi="Sylfaen" w:cstheme="minorHAnsi"/>
          <w:bCs/>
        </w:rPr>
        <w:t xml:space="preserve"> </w:t>
      </w:r>
      <w:r w:rsidR="00292EF0">
        <w:rPr>
          <w:rFonts w:ascii="Sylfaen" w:hAnsi="Sylfaen" w:cstheme="minorHAnsi"/>
          <w:bCs/>
        </w:rPr>
        <w:t>p</w:t>
      </w:r>
      <w:r w:rsidRPr="00973EDA">
        <w:rPr>
          <w:rFonts w:ascii="Sylfaen" w:hAnsi="Sylfaen" w:cstheme="minorHAnsi"/>
          <w:bCs/>
        </w:rPr>
        <w:t xml:space="preserve">ublic </w:t>
      </w:r>
      <w:r w:rsidR="00292EF0">
        <w:rPr>
          <w:rFonts w:ascii="Sylfaen" w:hAnsi="Sylfaen" w:cstheme="minorHAnsi"/>
          <w:bCs/>
        </w:rPr>
        <w:t>h</w:t>
      </w:r>
      <w:r w:rsidRPr="00973EDA">
        <w:rPr>
          <w:rFonts w:ascii="Sylfaen" w:hAnsi="Sylfaen" w:cstheme="minorHAnsi"/>
          <w:bCs/>
        </w:rPr>
        <w:t>ealth</w:t>
      </w:r>
      <w:r w:rsidR="00BE496F">
        <w:rPr>
          <w:rFonts w:ascii="Sylfaen" w:hAnsi="Sylfaen" w:cstheme="minorHAnsi"/>
          <w:bCs/>
        </w:rPr>
        <w:t>care</w:t>
      </w:r>
      <w:r w:rsidRPr="00973EDA">
        <w:rPr>
          <w:rFonts w:ascii="Sylfaen" w:hAnsi="Sylfaen" w:cstheme="minorHAnsi"/>
          <w:bCs/>
        </w:rPr>
        <w:t xml:space="preserve"> </w:t>
      </w:r>
      <w:r w:rsidR="00BE496F">
        <w:rPr>
          <w:rFonts w:ascii="Sylfaen" w:hAnsi="Sylfaen" w:cstheme="minorHAnsi"/>
          <w:bCs/>
        </w:rPr>
        <w:t xml:space="preserve">agencies; </w:t>
      </w:r>
      <w:r w:rsidR="00292EF0">
        <w:rPr>
          <w:rFonts w:ascii="Sylfaen" w:hAnsi="Sylfaen" w:cstheme="minorHAnsi"/>
          <w:bCs/>
        </w:rPr>
        <w:t>r</w:t>
      </w:r>
      <w:r w:rsidR="00BE496F">
        <w:rPr>
          <w:rFonts w:ascii="Sylfaen" w:hAnsi="Sylfaen" w:cstheme="minorHAnsi"/>
          <w:bCs/>
        </w:rPr>
        <w:t xml:space="preserve">elevant </w:t>
      </w:r>
      <w:r w:rsidR="00292EF0">
        <w:rPr>
          <w:rFonts w:ascii="Sylfaen" w:hAnsi="Sylfaen" w:cstheme="minorHAnsi"/>
          <w:bCs/>
        </w:rPr>
        <w:t>bodies</w:t>
      </w:r>
      <w:r w:rsidRPr="00973EDA">
        <w:rPr>
          <w:rFonts w:ascii="Sylfaen" w:hAnsi="Sylfaen" w:cstheme="minorHAnsi"/>
          <w:bCs/>
        </w:rPr>
        <w:t xml:space="preserve"> of the National Center for Disease Control; </w:t>
      </w:r>
      <w:r w:rsidR="00BE496F">
        <w:rPr>
          <w:rFonts w:ascii="Sylfaen" w:hAnsi="Sylfaen" w:cstheme="minorHAnsi"/>
          <w:bCs/>
        </w:rPr>
        <w:t xml:space="preserve">Lugar </w:t>
      </w:r>
      <w:r w:rsidR="00214318">
        <w:rPr>
          <w:rFonts w:ascii="Sylfaen" w:hAnsi="Sylfaen" w:cstheme="minorHAnsi"/>
          <w:bCs/>
        </w:rPr>
        <w:t>Center</w:t>
      </w:r>
      <w:r w:rsidR="00BE496F">
        <w:rPr>
          <w:rFonts w:ascii="Sylfaen" w:hAnsi="Sylfaen" w:cstheme="minorHAnsi"/>
          <w:bCs/>
        </w:rPr>
        <w:t xml:space="preserve"> or labs of the other medical </w:t>
      </w:r>
      <w:r w:rsidR="00214318">
        <w:rPr>
          <w:rFonts w:ascii="Sylfaen" w:hAnsi="Sylfaen" w:cstheme="minorHAnsi"/>
          <w:bCs/>
        </w:rPr>
        <w:t>facilities</w:t>
      </w:r>
      <w:r w:rsidR="00BE496F">
        <w:rPr>
          <w:rFonts w:ascii="Sylfaen" w:hAnsi="Sylfaen" w:cstheme="minorHAnsi"/>
          <w:bCs/>
        </w:rPr>
        <w:t xml:space="preserve">. </w:t>
      </w:r>
    </w:p>
    <w:p w14:paraId="3E6C747C" w14:textId="564E0157" w:rsidR="00DC056F" w:rsidRPr="00973EDA" w:rsidRDefault="00913F1D" w:rsidP="00913F1D">
      <w:pPr>
        <w:spacing w:after="0"/>
        <w:jc w:val="both"/>
        <w:rPr>
          <w:rFonts w:ascii="Sylfaen" w:hAnsi="Sylfaen" w:cstheme="minorHAnsi"/>
          <w:bCs/>
        </w:rPr>
      </w:pPr>
      <w:r w:rsidRPr="00973EDA">
        <w:rPr>
          <w:rFonts w:ascii="Sylfaen" w:hAnsi="Sylfaen" w:cstheme="minorHAnsi"/>
          <w:bCs/>
        </w:rPr>
        <w:t xml:space="preserve">In addition to PCR testing, the country is conducting serological studies - rapid simple tests </w:t>
      </w:r>
      <w:r w:rsidR="00BE496F" w:rsidRPr="00973EDA">
        <w:rPr>
          <w:rFonts w:ascii="Sylfaen" w:hAnsi="Sylfaen" w:cstheme="minorHAnsi"/>
          <w:bCs/>
        </w:rPr>
        <w:t xml:space="preserve">in certain groups </w:t>
      </w:r>
      <w:r w:rsidRPr="00973EDA">
        <w:rPr>
          <w:rFonts w:ascii="Sylfaen" w:hAnsi="Sylfaen" w:cstheme="minorHAnsi"/>
          <w:bCs/>
        </w:rPr>
        <w:t xml:space="preserve">based on antigens and antibodies, </w:t>
      </w:r>
      <w:r w:rsidR="00BE496F">
        <w:rPr>
          <w:rFonts w:ascii="Sylfaen" w:hAnsi="Sylfaen" w:cstheme="minorHAnsi"/>
          <w:bCs/>
        </w:rPr>
        <w:t>however</w:t>
      </w:r>
      <w:r w:rsidR="007905C9">
        <w:rPr>
          <w:rFonts w:ascii="Sylfaen" w:hAnsi="Sylfaen" w:cstheme="minorHAnsi"/>
          <w:bCs/>
        </w:rPr>
        <w:t>,</w:t>
      </w:r>
      <w:r w:rsidRPr="00973EDA">
        <w:rPr>
          <w:rFonts w:ascii="Sylfaen" w:hAnsi="Sylfaen" w:cstheme="minorHAnsi"/>
          <w:bCs/>
        </w:rPr>
        <w:t xml:space="preserve"> the case</w:t>
      </w:r>
      <w:r w:rsidR="00BE496F">
        <w:rPr>
          <w:rFonts w:ascii="Sylfaen" w:hAnsi="Sylfaen" w:cstheme="minorHAnsi"/>
          <w:bCs/>
        </w:rPr>
        <w:t>s</w:t>
      </w:r>
      <w:r w:rsidRPr="00973EDA">
        <w:rPr>
          <w:rFonts w:ascii="Sylfaen" w:hAnsi="Sylfaen" w:cstheme="minorHAnsi"/>
          <w:bCs/>
        </w:rPr>
        <w:t xml:space="preserve"> </w:t>
      </w:r>
      <w:r w:rsidR="00BE496F">
        <w:rPr>
          <w:rFonts w:ascii="Sylfaen" w:hAnsi="Sylfaen" w:cstheme="minorHAnsi"/>
          <w:bCs/>
        </w:rPr>
        <w:t>are</w:t>
      </w:r>
      <w:r w:rsidRPr="00973EDA">
        <w:rPr>
          <w:rFonts w:ascii="Sylfaen" w:hAnsi="Sylfaen" w:cstheme="minorHAnsi"/>
          <w:bCs/>
        </w:rPr>
        <w:t xml:space="preserve"> confirmed only by PCR testing.</w:t>
      </w:r>
    </w:p>
    <w:p w14:paraId="79760BDD" w14:textId="0546CDE3" w:rsidR="00985FC8" w:rsidRPr="00973EDA" w:rsidRDefault="00913F1D" w:rsidP="00913F1D">
      <w:pPr>
        <w:spacing w:after="0"/>
        <w:jc w:val="both"/>
        <w:rPr>
          <w:rFonts w:ascii="Sylfaen" w:hAnsi="Sylfaen" w:cstheme="minorHAnsi"/>
          <w:b/>
          <w:bCs/>
        </w:rPr>
      </w:pPr>
      <w:r w:rsidRPr="00973EDA">
        <w:rPr>
          <w:rStyle w:val="tlid-translation"/>
          <w:rFonts w:ascii="Sylfaen" w:hAnsi="Sylfaen" w:cs="Sylfaen"/>
          <w:b/>
          <w:color w:val="0070C0"/>
          <w:u w:val="single"/>
        </w:rPr>
        <w:t xml:space="preserve">Characteristics of laboratory </w:t>
      </w:r>
      <w:r w:rsidR="00015BAE">
        <w:rPr>
          <w:rStyle w:val="tlid-translation"/>
          <w:rFonts w:ascii="Sylfaen" w:hAnsi="Sylfaen" w:cs="Sylfaen"/>
          <w:b/>
          <w:color w:val="0070C0"/>
          <w:u w:val="single"/>
        </w:rPr>
        <w:t xml:space="preserve">study </w:t>
      </w:r>
      <w:r w:rsidRPr="00973EDA">
        <w:rPr>
          <w:rStyle w:val="tlid-translation"/>
          <w:rFonts w:ascii="Sylfaen" w:hAnsi="Sylfaen" w:cs="Sylfaen"/>
          <w:b/>
          <w:color w:val="0070C0"/>
          <w:u w:val="single"/>
        </w:rPr>
        <w:t>of confirmed cases</w:t>
      </w:r>
      <w:r w:rsidR="004047E6" w:rsidRPr="00973EDA">
        <w:rPr>
          <w:rStyle w:val="tlid-translation"/>
          <w:rFonts w:ascii="Sylfaen" w:hAnsi="Sylfaen" w:cstheme="minorHAnsi"/>
          <w:b/>
          <w:color w:val="0070C0"/>
          <w:u w:val="single"/>
        </w:rPr>
        <w:t>:</w:t>
      </w:r>
      <w:r w:rsidR="004047E6" w:rsidRPr="00973EDA">
        <w:rPr>
          <w:rStyle w:val="tlid-translation"/>
          <w:rFonts w:ascii="Sylfaen" w:hAnsi="Sylfaen" w:cstheme="minorHAnsi"/>
          <w:b/>
          <w:color w:val="0070C0"/>
        </w:rPr>
        <w:t xml:space="preserve"> </w:t>
      </w:r>
      <w:r w:rsidR="00BE496F">
        <w:rPr>
          <w:rStyle w:val="tlid-translation"/>
          <w:rFonts w:ascii="Sylfaen" w:hAnsi="Sylfaen" w:cstheme="minorHAnsi"/>
        </w:rPr>
        <w:t>During the period from</w:t>
      </w:r>
      <w:r w:rsidRPr="00973EDA">
        <w:rPr>
          <w:rStyle w:val="tlid-translation"/>
          <w:rFonts w:ascii="Sylfaen" w:hAnsi="Sylfaen" w:cstheme="minorHAnsi"/>
        </w:rPr>
        <w:t xml:space="preserve"> January 30 </w:t>
      </w:r>
      <w:r w:rsidR="00BE496F">
        <w:rPr>
          <w:rStyle w:val="tlid-translation"/>
          <w:rFonts w:ascii="Sylfaen" w:hAnsi="Sylfaen" w:cstheme="minorHAnsi"/>
        </w:rPr>
        <w:t>to</w:t>
      </w:r>
      <w:r w:rsidRPr="00973EDA">
        <w:rPr>
          <w:rStyle w:val="tlid-translation"/>
          <w:rFonts w:ascii="Sylfaen" w:hAnsi="Sylfaen" w:cstheme="minorHAnsi"/>
        </w:rPr>
        <w:t xml:space="preserve"> May 11, 2020, 30,891 </w:t>
      </w:r>
      <w:r w:rsidR="00BE496F">
        <w:rPr>
          <w:rStyle w:val="tlid-translation"/>
          <w:rFonts w:ascii="Sylfaen" w:hAnsi="Sylfaen" w:cstheme="minorHAnsi"/>
        </w:rPr>
        <w:t>persons were tested</w:t>
      </w:r>
      <w:r w:rsidRPr="00973EDA">
        <w:rPr>
          <w:rStyle w:val="tlid-translation"/>
          <w:rFonts w:ascii="Sylfaen" w:hAnsi="Sylfaen" w:cstheme="minorHAnsi"/>
        </w:rPr>
        <w:t xml:space="preserve"> in the country. The first confirmed case was registered on February 26. </w:t>
      </w:r>
      <w:r w:rsidR="00BE496F">
        <w:rPr>
          <w:rStyle w:val="tlid-translation"/>
          <w:rFonts w:ascii="Sylfaen" w:hAnsi="Sylfaen" w:cstheme="minorHAnsi"/>
        </w:rPr>
        <w:t xml:space="preserve">Overall, </w:t>
      </w:r>
      <w:r w:rsidR="00BE496F" w:rsidRPr="00973EDA">
        <w:rPr>
          <w:rStyle w:val="tlid-translation"/>
          <w:rFonts w:ascii="Sylfaen" w:hAnsi="Sylfaen" w:cstheme="minorHAnsi"/>
        </w:rPr>
        <w:t>COVID-19</w:t>
      </w:r>
      <w:r w:rsidR="00BE496F">
        <w:rPr>
          <w:rStyle w:val="tlid-translation"/>
          <w:rFonts w:ascii="Sylfaen" w:hAnsi="Sylfaen" w:cstheme="minorHAnsi"/>
        </w:rPr>
        <w:t xml:space="preserve"> was confirmed for </w:t>
      </w:r>
      <w:r w:rsidRPr="00973EDA">
        <w:rPr>
          <w:rStyle w:val="tlid-translation"/>
          <w:rFonts w:ascii="Sylfaen" w:hAnsi="Sylfaen" w:cstheme="minorHAnsi"/>
        </w:rPr>
        <w:t>628 people</w:t>
      </w:r>
      <w:r w:rsidR="00BE496F">
        <w:rPr>
          <w:rStyle w:val="tlid-translation"/>
          <w:rFonts w:ascii="Sylfaen" w:hAnsi="Sylfaen" w:cstheme="minorHAnsi"/>
        </w:rPr>
        <w:t xml:space="preserve">. </w:t>
      </w:r>
      <w:r w:rsidRPr="00973EDA">
        <w:rPr>
          <w:rStyle w:val="tlid-translation"/>
          <w:rFonts w:ascii="Sylfaen" w:hAnsi="Sylfaen" w:cstheme="minorHAnsi"/>
        </w:rPr>
        <w:t xml:space="preserve"> The so-called </w:t>
      </w:r>
      <w:r w:rsidR="00BE496F">
        <w:rPr>
          <w:rStyle w:val="tlid-translation"/>
          <w:rFonts w:ascii="Sylfaen" w:hAnsi="Sylfaen" w:cstheme="minorHAnsi"/>
        </w:rPr>
        <w:t xml:space="preserve">positivity rate of testing equals </w:t>
      </w:r>
      <w:r w:rsidR="00D019AB">
        <w:rPr>
          <w:rStyle w:val="tlid-translation"/>
          <w:rFonts w:ascii="Sylfaen" w:hAnsi="Sylfaen" w:cstheme="minorHAnsi"/>
        </w:rPr>
        <w:t xml:space="preserve">to </w:t>
      </w:r>
      <w:r w:rsidRPr="00973EDA">
        <w:rPr>
          <w:rStyle w:val="tlid-translation"/>
          <w:rFonts w:ascii="Sylfaen" w:hAnsi="Sylfaen" w:cstheme="minorHAnsi"/>
        </w:rPr>
        <w:t>2%.</w:t>
      </w:r>
    </w:p>
    <w:p w14:paraId="45B4CED4" w14:textId="77777777" w:rsidR="00886BA0" w:rsidRPr="00973EDA" w:rsidRDefault="00886BA0" w:rsidP="00985FC8">
      <w:pPr>
        <w:spacing w:after="0"/>
        <w:jc w:val="center"/>
        <w:rPr>
          <w:rFonts w:ascii="Sylfaen" w:hAnsi="Sylfaen" w:cstheme="minorHAnsi"/>
          <w:b/>
          <w:bCs/>
        </w:rPr>
      </w:pPr>
    </w:p>
    <w:p w14:paraId="20B42BDC" w14:textId="59235524" w:rsidR="00BD515C" w:rsidRPr="00973EDA" w:rsidRDefault="00354BA1" w:rsidP="00985FC8">
      <w:pPr>
        <w:spacing w:after="0"/>
        <w:jc w:val="center"/>
        <w:rPr>
          <w:rFonts w:ascii="Sylfaen" w:hAnsi="Sylfaen"/>
          <w:b/>
        </w:rPr>
      </w:pPr>
      <w:r w:rsidRPr="00973EDA">
        <w:rPr>
          <w:rFonts w:ascii="Sylfaen" w:hAnsi="Sylfaen" w:cstheme="minorHAnsi"/>
          <w:b/>
          <w:bCs/>
        </w:rPr>
        <w:t>Figure</w:t>
      </w:r>
      <w:r w:rsidR="00C15249" w:rsidRPr="00973EDA">
        <w:rPr>
          <w:rFonts w:ascii="Sylfaen" w:hAnsi="Sylfaen" w:cstheme="minorHAnsi"/>
          <w:b/>
          <w:bCs/>
        </w:rPr>
        <w:t xml:space="preserve"> 4. </w:t>
      </w:r>
      <w:r w:rsidR="00913F1D" w:rsidRPr="00973EDA">
        <w:rPr>
          <w:rFonts w:ascii="Sylfaen" w:hAnsi="Sylfaen" w:cstheme="minorHAnsi"/>
          <w:b/>
          <w:bCs/>
        </w:rPr>
        <w:t xml:space="preserve">The share of COVID-19 confirmed cases in the total number of </w:t>
      </w:r>
      <w:r w:rsidR="00292EF0">
        <w:rPr>
          <w:rFonts w:ascii="Sylfaen" w:hAnsi="Sylfaen" w:cstheme="minorHAnsi"/>
          <w:b/>
          <w:bCs/>
        </w:rPr>
        <w:t>conducted tests</w:t>
      </w:r>
      <w:r w:rsidR="00913F1D" w:rsidRPr="00973EDA">
        <w:rPr>
          <w:rFonts w:ascii="Sylfaen" w:hAnsi="Sylfaen" w:cstheme="minorHAnsi"/>
          <w:b/>
          <w:bCs/>
        </w:rPr>
        <w:t xml:space="preserve"> (as of May 11, 2020)</w:t>
      </w:r>
    </w:p>
    <w:p w14:paraId="3EBEFE1F" w14:textId="4F742183" w:rsidR="009C7DA5" w:rsidRPr="00973EDA" w:rsidRDefault="00112F43" w:rsidP="00BE1164">
      <w:pPr>
        <w:spacing w:after="0"/>
        <w:jc w:val="center"/>
        <w:rPr>
          <w:rFonts w:ascii="Sylfaen" w:hAnsi="Sylfaen" w:cstheme="minorHAnsi"/>
          <w:sz w:val="24"/>
          <w:szCs w:val="24"/>
        </w:rPr>
      </w:pPr>
      <w:r w:rsidRPr="00973EDA">
        <w:rPr>
          <w:rFonts w:ascii="Sylfaen" w:hAnsi="Sylfaen"/>
          <w:noProof/>
        </w:rPr>
        <w:drawing>
          <wp:inline distT="0" distB="0" distL="0" distR="0" wp14:anchorId="0A5D3D5F" wp14:editId="3FDF2690">
            <wp:extent cx="4651513" cy="2393342"/>
            <wp:effectExtent l="0" t="0" r="15875" b="698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F52ADFE" w14:textId="77777777" w:rsidR="00D073D1" w:rsidRDefault="00D073D1" w:rsidP="00BD515C">
      <w:pPr>
        <w:jc w:val="center"/>
        <w:rPr>
          <w:rFonts w:ascii="Sylfaen" w:hAnsi="Sylfaen" w:cstheme="minorHAnsi"/>
          <w:b/>
        </w:rPr>
      </w:pPr>
    </w:p>
    <w:p w14:paraId="01E9E5BC" w14:textId="77777777" w:rsidR="00D073D1" w:rsidRDefault="00D073D1" w:rsidP="00BD515C">
      <w:pPr>
        <w:jc w:val="center"/>
        <w:rPr>
          <w:rFonts w:ascii="Sylfaen" w:hAnsi="Sylfaen" w:cstheme="minorHAnsi"/>
          <w:b/>
        </w:rPr>
      </w:pPr>
    </w:p>
    <w:p w14:paraId="76159662" w14:textId="68F4AAFF" w:rsidR="00BD515C" w:rsidRDefault="00354BA1" w:rsidP="00BD515C">
      <w:pPr>
        <w:jc w:val="center"/>
        <w:rPr>
          <w:rFonts w:ascii="Sylfaen" w:hAnsi="Sylfaen" w:cstheme="minorHAnsi"/>
          <w:b/>
        </w:rPr>
      </w:pPr>
      <w:r w:rsidRPr="00973EDA">
        <w:rPr>
          <w:rFonts w:ascii="Sylfaen" w:hAnsi="Sylfaen" w:cstheme="minorHAnsi"/>
          <w:b/>
        </w:rPr>
        <w:lastRenderedPageBreak/>
        <w:t>Figure</w:t>
      </w:r>
      <w:r w:rsidR="00C15249" w:rsidRPr="00973EDA">
        <w:rPr>
          <w:rFonts w:ascii="Sylfaen" w:hAnsi="Sylfaen" w:cstheme="minorHAnsi"/>
          <w:b/>
        </w:rPr>
        <w:t xml:space="preserve"> 5. </w:t>
      </w:r>
      <w:r w:rsidR="00913F1D" w:rsidRPr="00973EDA">
        <w:rPr>
          <w:rFonts w:ascii="Sylfaen" w:hAnsi="Sylfaen" w:cstheme="minorHAnsi"/>
          <w:b/>
        </w:rPr>
        <w:t>Daily number of confirmed new and cumulative cases of PCR (as of May 11, 2020)</w:t>
      </w:r>
    </w:p>
    <w:p w14:paraId="292D4B54" w14:textId="57B45DC8" w:rsidR="009C7DA5" w:rsidRPr="00973EDA" w:rsidRDefault="001C5692" w:rsidP="00B73D02">
      <w:pPr>
        <w:jc w:val="center"/>
        <w:rPr>
          <w:rFonts w:ascii="Sylfaen" w:hAnsi="Sylfaen"/>
          <w:b/>
          <w:color w:val="FF0000"/>
          <w:sz w:val="24"/>
        </w:rPr>
      </w:pPr>
      <w:r>
        <w:rPr>
          <w:rFonts w:ascii="Sylfaen" w:hAnsi="Sylfaen"/>
          <w:noProof/>
        </w:rPr>
        <mc:AlternateContent>
          <mc:Choice Requires="wps">
            <w:drawing>
              <wp:anchor distT="0" distB="0" distL="114300" distR="114300" simplePos="0" relativeHeight="251663360" behindDoc="0" locked="0" layoutInCell="1" allowOverlap="1" wp14:anchorId="047ABE57" wp14:editId="16729EE3">
                <wp:simplePos x="0" y="0"/>
                <wp:positionH relativeFrom="column">
                  <wp:posOffset>2080232</wp:posOffset>
                </wp:positionH>
                <wp:positionV relativeFrom="paragraph">
                  <wp:posOffset>2486632</wp:posOffset>
                </wp:positionV>
                <wp:extent cx="1478942" cy="206679"/>
                <wp:effectExtent l="0" t="0" r="26035" b="22225"/>
                <wp:wrapNone/>
                <wp:docPr id="30" name="Text Box 30"/>
                <wp:cNvGraphicFramePr/>
                <a:graphic xmlns:a="http://schemas.openxmlformats.org/drawingml/2006/main">
                  <a:graphicData uri="http://schemas.microsoft.com/office/word/2010/wordprocessingShape">
                    <wps:wsp>
                      <wps:cNvSpPr txBox="1"/>
                      <wps:spPr>
                        <a:xfrm>
                          <a:off x="0" y="0"/>
                          <a:ext cx="1478942" cy="206679"/>
                        </a:xfrm>
                        <a:prstGeom prst="rect">
                          <a:avLst/>
                        </a:prstGeom>
                        <a:solidFill>
                          <a:schemeClr val="lt1"/>
                        </a:solidFill>
                        <a:ln w="6350">
                          <a:solidFill>
                            <a:prstClr val="black"/>
                          </a:solidFill>
                        </a:ln>
                      </wps:spPr>
                      <wps:txbx>
                        <w:txbxContent>
                          <w:p w14:paraId="6DFC7F09" w14:textId="335A9745" w:rsidR="00765002" w:rsidRPr="00123467" w:rsidRDefault="00765002">
                            <w:pPr>
                              <w:rPr>
                                <w:rFonts w:ascii="Sylfaen" w:hAnsi="Sylfaen"/>
                                <w:sz w:val="16"/>
                                <w:szCs w:val="16"/>
                              </w:rPr>
                            </w:pPr>
                            <w:r w:rsidRPr="00123467">
                              <w:rPr>
                                <w:rFonts w:ascii="Sylfaen" w:hAnsi="Sylfaen"/>
                                <w:sz w:val="16"/>
                                <w:szCs w:val="16"/>
                              </w:rPr>
                              <w:t>N</w:t>
                            </w:r>
                            <w:r>
                              <w:rPr>
                                <w:rFonts w:ascii="Sylfaen" w:hAnsi="Sylfaen"/>
                                <w:sz w:val="16"/>
                                <w:szCs w:val="16"/>
                              </w:rPr>
                              <w:t xml:space="preserve"> </w:t>
                            </w:r>
                            <w:r w:rsidRPr="00123467">
                              <w:rPr>
                                <w:rFonts w:ascii="Sylfaen" w:hAnsi="Sylfaen"/>
                                <w:sz w:val="16"/>
                                <w:szCs w:val="16"/>
                              </w:rPr>
                              <w:t>of new cases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ABE57" id="Text Box 30" o:spid="_x0000_s1027" type="#_x0000_t202" style="position:absolute;left:0;text-align:left;margin-left:163.8pt;margin-top:195.8pt;width:116.45pt;height: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" fillcolor="white [3201]" strokeweight=".5pt">
                <v:textbox>
                  <w:txbxContent>
                    <w:p w14:paraId="6DFC7F09" w14:textId="335A9745" w:rsidR="00765002" w:rsidRPr="00123467" w:rsidRDefault="00765002">
                      <w:pPr>
                        <w:rPr>
                          <w:rFonts w:ascii="Sylfaen" w:hAnsi="Sylfaen"/>
                          <w:sz w:val="16"/>
                          <w:szCs w:val="16"/>
                        </w:rPr>
                      </w:pPr>
                      <w:r w:rsidRPr="00123467">
                        <w:rPr>
                          <w:rFonts w:ascii="Sylfaen" w:hAnsi="Sylfaen"/>
                          <w:sz w:val="16"/>
                          <w:szCs w:val="16"/>
                        </w:rPr>
                        <w:t>N</w:t>
                      </w:r>
                      <w:r>
                        <w:rPr>
                          <w:rFonts w:ascii="Sylfaen" w:hAnsi="Sylfaen"/>
                          <w:sz w:val="16"/>
                          <w:szCs w:val="16"/>
                        </w:rPr>
                        <w:t xml:space="preserve"> </w:t>
                      </w:r>
                      <w:r w:rsidRPr="00123467">
                        <w:rPr>
                          <w:rFonts w:ascii="Sylfaen" w:hAnsi="Sylfaen"/>
                          <w:sz w:val="16"/>
                          <w:szCs w:val="16"/>
                        </w:rPr>
                        <w:t>of new cases</w:t>
                      </w:r>
                    </w:p>
                  </w:txbxContent>
                </v:textbox>
              </v:shape>
            </w:pict>
          </mc:Fallback>
        </mc:AlternateContent>
      </w:r>
      <w:r>
        <w:rPr>
          <w:rFonts w:ascii="Sylfaen" w:hAnsi="Sylfaen"/>
          <w:noProof/>
        </w:rPr>
        <mc:AlternateContent>
          <mc:Choice Requires="wps">
            <w:drawing>
              <wp:anchor distT="0" distB="0" distL="114300" distR="114300" simplePos="0" relativeHeight="251662336" behindDoc="0" locked="0" layoutInCell="1" allowOverlap="1" wp14:anchorId="0CF3DB8E" wp14:editId="3D7E94FA">
                <wp:simplePos x="0" y="0"/>
                <wp:positionH relativeFrom="column">
                  <wp:posOffset>999628</wp:posOffset>
                </wp:positionH>
                <wp:positionV relativeFrom="paragraph">
                  <wp:posOffset>404191</wp:posOffset>
                </wp:positionV>
                <wp:extent cx="333624" cy="1478943"/>
                <wp:effectExtent l="0" t="0" r="9525" b="6985"/>
                <wp:wrapNone/>
                <wp:docPr id="22" name="Text Box 22"/>
                <wp:cNvGraphicFramePr/>
                <a:graphic xmlns:a="http://schemas.openxmlformats.org/drawingml/2006/main">
                  <a:graphicData uri="http://schemas.microsoft.com/office/word/2010/wordprocessingShape">
                    <wps:wsp>
                      <wps:cNvSpPr txBox="1"/>
                      <wps:spPr>
                        <a:xfrm>
                          <a:off x="0" y="0"/>
                          <a:ext cx="333624" cy="1478943"/>
                        </a:xfrm>
                        <a:prstGeom prst="rect">
                          <a:avLst/>
                        </a:prstGeom>
                        <a:solidFill>
                          <a:schemeClr val="lt1"/>
                        </a:solidFill>
                        <a:ln w="6350">
                          <a:noFill/>
                        </a:ln>
                      </wps:spPr>
                      <wps:txbx>
                        <w:txbxContent>
                          <w:p w14:paraId="2BE65FAE" w14:textId="48EC5F08" w:rsidR="00765002" w:rsidRPr="00123467" w:rsidRDefault="00765002" w:rsidP="00123467">
                            <w:pPr>
                              <w:jc w:val="center"/>
                              <w:rPr>
                                <w:rFonts w:ascii="Sylfaen" w:hAnsi="Sylfaen"/>
                                <w:sz w:val="18"/>
                                <w:szCs w:val="18"/>
                              </w:rPr>
                            </w:pPr>
                            <w:r w:rsidRPr="00123467">
                              <w:rPr>
                                <w:rFonts w:ascii="Sylfaen" w:hAnsi="Sylfaen"/>
                                <w:sz w:val="18"/>
                                <w:szCs w:val="18"/>
                              </w:rPr>
                              <w:t>Number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3DB8E" id="Text Box 22" o:spid="_x0000_s1028" type="#_x0000_t202" style="position:absolute;left:0;text-align:left;margin-left:78.7pt;margin-top:31.85pt;width:26.25pt;height:11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" fillcolor="white [3201]" stroked="f" strokeweight=".5pt">
                <v:textbox style="layout-flow:vertical;mso-layout-flow-alt:bottom-to-top">
                  <w:txbxContent>
                    <w:p w14:paraId="2BE65FAE" w14:textId="48EC5F08" w:rsidR="00765002" w:rsidRPr="00123467" w:rsidRDefault="00765002" w:rsidP="00123467">
                      <w:pPr>
                        <w:jc w:val="center"/>
                        <w:rPr>
                          <w:rFonts w:ascii="Sylfaen" w:hAnsi="Sylfaen"/>
                          <w:sz w:val="18"/>
                          <w:szCs w:val="18"/>
                        </w:rPr>
                      </w:pPr>
                      <w:r w:rsidRPr="00123467">
                        <w:rPr>
                          <w:rFonts w:ascii="Sylfaen" w:hAnsi="Sylfaen"/>
                          <w:sz w:val="18"/>
                          <w:szCs w:val="18"/>
                        </w:rPr>
                        <w:t>Number</w:t>
                      </w:r>
                    </w:p>
                  </w:txbxContent>
                </v:textbox>
              </v:shape>
            </w:pict>
          </mc:Fallback>
        </mc:AlternateContent>
      </w:r>
      <w:r w:rsidR="001D7F0E" w:rsidRPr="00973EDA">
        <w:rPr>
          <w:rFonts w:ascii="Sylfaen" w:hAnsi="Sylfaen"/>
          <w:noProof/>
        </w:rPr>
        <w:drawing>
          <wp:inline distT="0" distB="0" distL="0" distR="0" wp14:anchorId="2DEBE838" wp14:editId="42D88DB6">
            <wp:extent cx="5072933" cy="2798859"/>
            <wp:effectExtent l="0" t="0" r="13970" b="190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0D130FB" w14:textId="77777777" w:rsidR="00EB2669" w:rsidRPr="00973EDA" w:rsidRDefault="00EB2669" w:rsidP="00EB2669">
      <w:pPr>
        <w:spacing w:after="0"/>
        <w:jc w:val="both"/>
        <w:rPr>
          <w:rFonts w:ascii="Sylfaen" w:hAnsi="Sylfaen" w:cs="Sylfaen"/>
          <w:b/>
          <w:color w:val="0070C0"/>
          <w:u w:val="single"/>
        </w:rPr>
      </w:pPr>
    </w:p>
    <w:p w14:paraId="4691C4C6" w14:textId="0EBCE364" w:rsidR="00913F1D" w:rsidRPr="00973EDA" w:rsidRDefault="00292EF0" w:rsidP="00913F1D">
      <w:pPr>
        <w:spacing w:after="0"/>
        <w:jc w:val="both"/>
        <w:rPr>
          <w:rFonts w:ascii="Sylfaen" w:hAnsi="Sylfaen"/>
        </w:rPr>
      </w:pPr>
      <w:r>
        <w:rPr>
          <w:rFonts w:ascii="Sylfaen" w:hAnsi="Sylfaen" w:cs="Sylfaen"/>
          <w:b/>
          <w:color w:val="0070C0"/>
          <w:u w:val="single"/>
        </w:rPr>
        <w:t>Di</w:t>
      </w:r>
      <w:r w:rsidR="00D019AB">
        <w:rPr>
          <w:rFonts w:ascii="Sylfaen" w:hAnsi="Sylfaen" w:cs="Sylfaen"/>
          <w:b/>
          <w:color w:val="0070C0"/>
          <w:u w:val="single"/>
        </w:rPr>
        <w:t xml:space="preserve">stribution </w:t>
      </w:r>
      <w:r>
        <w:rPr>
          <w:rFonts w:ascii="Sylfaen" w:hAnsi="Sylfaen" w:cs="Sylfaen"/>
          <w:b/>
          <w:color w:val="0070C0"/>
          <w:u w:val="single"/>
        </w:rPr>
        <w:t>characteristics</w:t>
      </w:r>
      <w:r w:rsidR="004047E6" w:rsidRPr="00973EDA">
        <w:rPr>
          <w:rFonts w:ascii="Sylfaen" w:hAnsi="Sylfaen"/>
          <w:b/>
          <w:color w:val="0070C0"/>
          <w:u w:val="single"/>
        </w:rPr>
        <w:t>:</w:t>
      </w:r>
      <w:r w:rsidR="004047E6" w:rsidRPr="00973EDA">
        <w:rPr>
          <w:rFonts w:ascii="Sylfaen" w:hAnsi="Sylfaen"/>
          <w:color w:val="0070C0"/>
        </w:rPr>
        <w:t xml:space="preserve"> </w:t>
      </w:r>
      <w:r w:rsidR="00913F1D" w:rsidRPr="00973EDA">
        <w:rPr>
          <w:rFonts w:ascii="Sylfaen" w:hAnsi="Sylfaen"/>
        </w:rPr>
        <w:t>As of May 11, the cumulative inciden</w:t>
      </w:r>
      <w:r>
        <w:rPr>
          <w:rFonts w:ascii="Sylfaen" w:hAnsi="Sylfaen"/>
        </w:rPr>
        <w:t xml:space="preserve">ce </w:t>
      </w:r>
      <w:r w:rsidR="00913F1D" w:rsidRPr="00973EDA">
        <w:rPr>
          <w:rFonts w:ascii="Sylfaen" w:hAnsi="Sylfaen"/>
        </w:rPr>
        <w:t>rate was 16.9 per 100,000</w:t>
      </w:r>
      <w:r>
        <w:rPr>
          <w:rFonts w:ascii="Sylfaen" w:hAnsi="Sylfaen"/>
        </w:rPr>
        <w:t xml:space="preserve"> of</w:t>
      </w:r>
      <w:r w:rsidR="00913F1D" w:rsidRPr="00973EDA">
        <w:rPr>
          <w:rFonts w:ascii="Sylfaen" w:hAnsi="Sylfaen"/>
        </w:rPr>
        <w:t xml:space="preserve"> population (95</w:t>
      </w:r>
      <w:r w:rsidR="00C91BF6">
        <w:rPr>
          <w:rFonts w:ascii="Sylfaen" w:hAnsi="Sylfaen"/>
        </w:rPr>
        <w:t xml:space="preserve"> </w:t>
      </w:r>
      <w:r w:rsidR="00913F1D" w:rsidRPr="00973EDA">
        <w:rPr>
          <w:rFonts w:ascii="Sylfaen" w:hAnsi="Sylfaen"/>
        </w:rPr>
        <w:t>% CI 15.6</w:t>
      </w:r>
      <w:r w:rsidR="00C91BF6">
        <w:rPr>
          <w:rFonts w:ascii="Sylfaen" w:hAnsi="Sylfaen"/>
        </w:rPr>
        <w:t xml:space="preserve"> </w:t>
      </w:r>
      <w:r w:rsidR="00913F1D" w:rsidRPr="00973EDA">
        <w:rPr>
          <w:rFonts w:ascii="Sylfaen" w:hAnsi="Sylfaen"/>
        </w:rPr>
        <w:t>-18.2).</w:t>
      </w:r>
    </w:p>
    <w:p w14:paraId="6136C60E" w14:textId="77777777" w:rsidR="00913F1D" w:rsidRPr="00973EDA" w:rsidRDefault="00913F1D" w:rsidP="00913F1D">
      <w:pPr>
        <w:spacing w:after="0"/>
        <w:jc w:val="both"/>
        <w:rPr>
          <w:rFonts w:ascii="Sylfaen" w:hAnsi="Sylfaen"/>
        </w:rPr>
      </w:pPr>
    </w:p>
    <w:p w14:paraId="363B3B0F" w14:textId="46E75EF3" w:rsidR="00EB2669" w:rsidRPr="00973EDA" w:rsidRDefault="00913F1D" w:rsidP="00913F1D">
      <w:pPr>
        <w:spacing w:after="0"/>
        <w:jc w:val="both"/>
        <w:rPr>
          <w:rFonts w:ascii="Sylfaen" w:hAnsi="Sylfaen"/>
        </w:rPr>
      </w:pPr>
      <w:r w:rsidRPr="00973EDA">
        <w:rPr>
          <w:rFonts w:ascii="Sylfaen" w:hAnsi="Sylfaen"/>
        </w:rPr>
        <w:t xml:space="preserve">Among the other epidemiological features of the COVID-19 in Georgia, it is noteworthy that from February 26 to May 11, the number of cases </w:t>
      </w:r>
      <w:r w:rsidR="00292EF0">
        <w:rPr>
          <w:rFonts w:ascii="Sylfaen" w:hAnsi="Sylfaen"/>
        </w:rPr>
        <w:t xml:space="preserve">was doubling at average </w:t>
      </w:r>
      <w:r w:rsidRPr="00973EDA">
        <w:rPr>
          <w:rFonts w:ascii="Sylfaen" w:hAnsi="Sylfaen"/>
        </w:rPr>
        <w:t xml:space="preserve">every 7.75 days (± 4.5 SD). The effective reproduction index </w:t>
      </w:r>
      <w:proofErr w:type="spellStart"/>
      <w:proofErr w:type="gramStart"/>
      <w:r w:rsidR="00292EF0" w:rsidRPr="00973EDA">
        <w:rPr>
          <w:rFonts w:ascii="Sylfaen" w:hAnsi="Sylfaen"/>
        </w:rPr>
        <w:t>R</w:t>
      </w:r>
      <w:r w:rsidR="00292EF0" w:rsidRPr="00292EF0">
        <w:rPr>
          <w:rFonts w:ascii="Sylfaen" w:hAnsi="Sylfaen"/>
          <w:vertAlign w:val="subscript"/>
        </w:rPr>
        <w:t>t</w:t>
      </w:r>
      <w:proofErr w:type="spellEnd"/>
      <w:proofErr w:type="gramEnd"/>
      <w:r w:rsidR="00292EF0" w:rsidRPr="00973EDA">
        <w:rPr>
          <w:rFonts w:ascii="Sylfaen" w:hAnsi="Sylfaen"/>
        </w:rPr>
        <w:t xml:space="preserve"> </w:t>
      </w:r>
      <w:r w:rsidR="00292EF0">
        <w:rPr>
          <w:rFonts w:ascii="Sylfaen" w:hAnsi="Sylfaen"/>
        </w:rPr>
        <w:t>equaled</w:t>
      </w:r>
      <w:r w:rsidRPr="00973EDA">
        <w:rPr>
          <w:rFonts w:ascii="Sylfaen" w:hAnsi="Sylfaen"/>
        </w:rPr>
        <w:t xml:space="preserve"> </w:t>
      </w:r>
      <w:r w:rsidR="00D019AB">
        <w:rPr>
          <w:rFonts w:ascii="Sylfaen" w:hAnsi="Sylfaen"/>
        </w:rPr>
        <w:t xml:space="preserve">to </w:t>
      </w:r>
      <w:r w:rsidRPr="00973EDA">
        <w:rPr>
          <w:rFonts w:ascii="Sylfaen" w:hAnsi="Sylfaen"/>
        </w:rPr>
        <w:t xml:space="preserve">3.88 (95% CI 2.41 - 5.85) 2 weeks after the first case of disease was detected, </w:t>
      </w:r>
      <w:r w:rsidR="00FE663C">
        <w:rPr>
          <w:rFonts w:ascii="Sylfaen" w:hAnsi="Sylfaen"/>
        </w:rPr>
        <w:t xml:space="preserve">while it constituted </w:t>
      </w:r>
      <w:r w:rsidRPr="00973EDA">
        <w:rPr>
          <w:rFonts w:ascii="Sylfaen" w:hAnsi="Sylfaen"/>
        </w:rPr>
        <w:t xml:space="preserve">0.47 (95% CI 0.35 - 0.62) </w:t>
      </w:r>
      <w:r w:rsidR="00FE663C">
        <w:rPr>
          <w:rFonts w:ascii="Sylfaen" w:hAnsi="Sylfaen"/>
        </w:rPr>
        <w:t xml:space="preserve">as of the issuance date </w:t>
      </w:r>
      <w:r w:rsidR="00FE663C" w:rsidRPr="00973EDA">
        <w:rPr>
          <w:rFonts w:ascii="Sylfaen" w:hAnsi="Sylfaen"/>
        </w:rPr>
        <w:t>(May 11)</w:t>
      </w:r>
      <w:r w:rsidR="00FE663C">
        <w:rPr>
          <w:rFonts w:ascii="Sylfaen" w:hAnsi="Sylfaen"/>
        </w:rPr>
        <w:t xml:space="preserve"> of the present report</w:t>
      </w:r>
      <w:r w:rsidRPr="00973EDA">
        <w:rPr>
          <w:rFonts w:ascii="Sylfaen" w:hAnsi="Sylfaen"/>
        </w:rPr>
        <w:t>.</w:t>
      </w:r>
    </w:p>
    <w:p w14:paraId="0E63B5DE" w14:textId="6BEA931C" w:rsidR="00074FB0" w:rsidRPr="00973EDA" w:rsidRDefault="00074FB0" w:rsidP="00074FB0">
      <w:pPr>
        <w:spacing w:after="0"/>
        <w:jc w:val="both"/>
        <w:rPr>
          <w:rFonts w:ascii="Sylfaen" w:hAnsi="Sylfaen"/>
        </w:rPr>
      </w:pPr>
    </w:p>
    <w:p w14:paraId="533D73AC" w14:textId="4F1B1238" w:rsidR="00913F1D" w:rsidRPr="00973EDA" w:rsidRDefault="00354BA1" w:rsidP="00913F1D">
      <w:pPr>
        <w:spacing w:after="0"/>
        <w:jc w:val="center"/>
        <w:rPr>
          <w:rFonts w:ascii="Sylfaen" w:hAnsi="Sylfaen" w:cs="Arial"/>
          <w:b/>
          <w:shd w:val="clear" w:color="auto" w:fill="FFFFFF"/>
        </w:rPr>
      </w:pPr>
      <w:r w:rsidRPr="00973EDA">
        <w:rPr>
          <w:rFonts w:ascii="Sylfaen" w:hAnsi="Sylfaen" w:cs="Arial"/>
          <w:b/>
          <w:shd w:val="clear" w:color="auto" w:fill="FFFFFF"/>
        </w:rPr>
        <w:t>Figure</w:t>
      </w:r>
      <w:r w:rsidR="00C15249" w:rsidRPr="00973EDA">
        <w:rPr>
          <w:rFonts w:ascii="Sylfaen" w:hAnsi="Sylfaen" w:cs="Arial"/>
          <w:b/>
          <w:shd w:val="clear" w:color="auto" w:fill="FFFFFF"/>
        </w:rPr>
        <w:t xml:space="preserve"> 6. </w:t>
      </w:r>
      <w:r w:rsidR="00913F1D" w:rsidRPr="00973EDA">
        <w:rPr>
          <w:rFonts w:ascii="Sylfaen" w:hAnsi="Sylfaen" w:cs="Arial"/>
          <w:b/>
          <w:shd w:val="clear" w:color="auto" w:fill="FFFFFF"/>
        </w:rPr>
        <w:t>Incidence of COVID-19 confirmed cases per 100,000</w:t>
      </w:r>
      <w:r w:rsidR="00FE663C">
        <w:rPr>
          <w:rFonts w:ascii="Sylfaen" w:hAnsi="Sylfaen" w:cs="Arial"/>
          <w:b/>
          <w:shd w:val="clear" w:color="auto" w:fill="FFFFFF"/>
        </w:rPr>
        <w:t xml:space="preserve"> of</w:t>
      </w:r>
      <w:r w:rsidR="00913F1D" w:rsidRPr="00973EDA">
        <w:rPr>
          <w:rFonts w:ascii="Sylfaen" w:hAnsi="Sylfaen" w:cs="Arial"/>
          <w:b/>
          <w:shd w:val="clear" w:color="auto" w:fill="FFFFFF"/>
        </w:rPr>
        <w:t xml:space="preserve"> population</w:t>
      </w:r>
    </w:p>
    <w:p w14:paraId="4A7158F2" w14:textId="6014AC75" w:rsidR="00074FB0" w:rsidRDefault="00FE663C" w:rsidP="00913F1D">
      <w:pPr>
        <w:spacing w:after="0"/>
        <w:jc w:val="center"/>
        <w:rPr>
          <w:rFonts w:ascii="Sylfaen" w:hAnsi="Sylfaen" w:cs="Arial"/>
          <w:b/>
          <w:shd w:val="clear" w:color="auto" w:fill="FFFFFF"/>
        </w:rPr>
      </w:pPr>
      <w:proofErr w:type="gramStart"/>
      <w:r>
        <w:rPr>
          <w:rFonts w:ascii="Sylfaen" w:hAnsi="Sylfaen" w:cs="Arial"/>
          <w:b/>
          <w:shd w:val="clear" w:color="auto" w:fill="FFFFFF"/>
        </w:rPr>
        <w:t>b</w:t>
      </w:r>
      <w:r w:rsidR="00913F1D" w:rsidRPr="00973EDA">
        <w:rPr>
          <w:rFonts w:ascii="Sylfaen" w:hAnsi="Sylfaen" w:cs="Arial"/>
          <w:b/>
          <w:shd w:val="clear" w:color="auto" w:fill="FFFFFF"/>
        </w:rPr>
        <w:t>y</w:t>
      </w:r>
      <w:proofErr w:type="gramEnd"/>
      <w:r w:rsidR="00913F1D" w:rsidRPr="00973EDA">
        <w:rPr>
          <w:rFonts w:ascii="Sylfaen" w:hAnsi="Sylfaen" w:cs="Arial"/>
          <w:b/>
          <w:shd w:val="clear" w:color="auto" w:fill="FFFFFF"/>
        </w:rPr>
        <w:t xml:space="preserve"> age groups (n = 500)</w:t>
      </w:r>
    </w:p>
    <w:p w14:paraId="18087910" w14:textId="77777777" w:rsidR="00074FB0" w:rsidRPr="00973EDA" w:rsidRDefault="00074FB0" w:rsidP="00BE1164">
      <w:pPr>
        <w:spacing w:after="0"/>
        <w:jc w:val="center"/>
        <w:rPr>
          <w:rStyle w:val="tlid-translation"/>
          <w:rFonts w:ascii="Sylfaen" w:hAnsi="Sylfaen" w:cstheme="minorHAnsi"/>
          <w:b/>
        </w:rPr>
      </w:pPr>
      <w:r w:rsidRPr="00973EDA">
        <w:rPr>
          <w:rFonts w:ascii="Sylfaen" w:hAnsi="Sylfaen"/>
          <w:noProof/>
        </w:rPr>
        <w:drawing>
          <wp:inline distT="0" distB="0" distL="0" distR="0" wp14:anchorId="2222A5EA" wp14:editId="3530B58D">
            <wp:extent cx="5104737" cy="2122999"/>
            <wp:effectExtent l="0" t="0" r="1270" b="1079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8190693" w14:textId="77777777" w:rsidR="00074FB0" w:rsidRPr="00973EDA" w:rsidRDefault="00074FB0" w:rsidP="00074FB0">
      <w:pPr>
        <w:spacing w:after="0"/>
        <w:jc w:val="both"/>
        <w:rPr>
          <w:rFonts w:ascii="Sylfaen" w:hAnsi="Sylfaen"/>
        </w:rPr>
      </w:pPr>
    </w:p>
    <w:p w14:paraId="06567971" w14:textId="55A6C855" w:rsidR="00D1117B" w:rsidRDefault="00A21F3F" w:rsidP="00074FB0">
      <w:pPr>
        <w:spacing w:after="0"/>
        <w:jc w:val="both"/>
        <w:rPr>
          <w:rFonts w:ascii="Sylfaen" w:hAnsi="Sylfaen"/>
        </w:rPr>
      </w:pPr>
      <w:r>
        <w:rPr>
          <w:rFonts w:ascii="Sylfaen" w:hAnsi="Sylfaen"/>
        </w:rPr>
        <w:t xml:space="preserve">The number of new </w:t>
      </w:r>
      <w:r w:rsidR="00913F1D" w:rsidRPr="00973EDA">
        <w:rPr>
          <w:rFonts w:ascii="Sylfaen" w:hAnsi="Sylfaen"/>
        </w:rPr>
        <w:t xml:space="preserve">COVID-19 cases per 100,000 </w:t>
      </w:r>
      <w:r>
        <w:rPr>
          <w:rFonts w:ascii="Sylfaen" w:hAnsi="Sylfaen"/>
        </w:rPr>
        <w:t xml:space="preserve">of population by </w:t>
      </w:r>
      <w:r w:rsidR="0052585D">
        <w:rPr>
          <w:rFonts w:ascii="Sylfaen" w:hAnsi="Sylfaen"/>
        </w:rPr>
        <w:t>place of exposure</w:t>
      </w:r>
      <w:r>
        <w:rPr>
          <w:rFonts w:ascii="Sylfaen" w:hAnsi="Sylfaen"/>
        </w:rPr>
        <w:t xml:space="preserve"> is </w:t>
      </w:r>
      <w:r w:rsidR="00913F1D" w:rsidRPr="00973EDA">
        <w:rPr>
          <w:rFonts w:ascii="Sylfaen" w:hAnsi="Sylfaen"/>
        </w:rPr>
        <w:t xml:space="preserve">the highest in the </w:t>
      </w:r>
      <w:proofErr w:type="spellStart"/>
      <w:r w:rsidR="00913F1D" w:rsidRPr="00973EDA">
        <w:rPr>
          <w:rFonts w:ascii="Sylfaen" w:hAnsi="Sylfaen"/>
        </w:rPr>
        <w:t>Kvemo</w:t>
      </w:r>
      <w:proofErr w:type="spellEnd"/>
      <w:r w:rsidR="00913F1D" w:rsidRPr="00973EDA">
        <w:rPr>
          <w:rFonts w:ascii="Sylfaen" w:hAnsi="Sylfaen"/>
        </w:rPr>
        <w:t xml:space="preserve"> </w:t>
      </w:r>
      <w:proofErr w:type="spellStart"/>
      <w:r w:rsidR="00913F1D" w:rsidRPr="00973EDA">
        <w:rPr>
          <w:rFonts w:ascii="Sylfaen" w:hAnsi="Sylfaen"/>
        </w:rPr>
        <w:t>Kartli</w:t>
      </w:r>
      <w:proofErr w:type="spellEnd"/>
      <w:r w:rsidR="00913F1D" w:rsidRPr="00973EDA">
        <w:rPr>
          <w:rFonts w:ascii="Sylfaen" w:hAnsi="Sylfaen"/>
        </w:rPr>
        <w:t xml:space="preserve"> region and the lowest in </w:t>
      </w:r>
      <w:proofErr w:type="spellStart"/>
      <w:r w:rsidR="00913F1D" w:rsidRPr="00973EDA">
        <w:rPr>
          <w:rFonts w:ascii="Sylfaen" w:hAnsi="Sylfaen"/>
        </w:rPr>
        <w:t>Shida</w:t>
      </w:r>
      <w:proofErr w:type="spellEnd"/>
      <w:r w:rsidR="00913F1D" w:rsidRPr="00973EDA">
        <w:rPr>
          <w:rFonts w:ascii="Sylfaen" w:hAnsi="Sylfaen"/>
        </w:rPr>
        <w:t xml:space="preserve"> </w:t>
      </w:r>
      <w:proofErr w:type="spellStart"/>
      <w:r w:rsidR="00913F1D" w:rsidRPr="00973EDA">
        <w:rPr>
          <w:rFonts w:ascii="Sylfaen" w:hAnsi="Sylfaen"/>
        </w:rPr>
        <w:t>Kartli</w:t>
      </w:r>
      <w:proofErr w:type="spellEnd"/>
      <w:r w:rsidR="00913F1D" w:rsidRPr="00973EDA">
        <w:rPr>
          <w:rFonts w:ascii="Sylfaen" w:hAnsi="Sylfaen"/>
        </w:rPr>
        <w:t xml:space="preserve"> and </w:t>
      </w:r>
      <w:proofErr w:type="spellStart"/>
      <w:r w:rsidR="00913F1D" w:rsidRPr="00973EDA">
        <w:rPr>
          <w:rFonts w:ascii="Sylfaen" w:hAnsi="Sylfaen"/>
        </w:rPr>
        <w:t>Imereti</w:t>
      </w:r>
      <w:proofErr w:type="spellEnd"/>
      <w:r w:rsidR="00913F1D" w:rsidRPr="00973EDA">
        <w:rPr>
          <w:rFonts w:ascii="Sylfaen" w:hAnsi="Sylfaen"/>
        </w:rPr>
        <w:t xml:space="preserve">. The regions of Tbilisi, </w:t>
      </w:r>
      <w:proofErr w:type="spellStart"/>
      <w:r w:rsidR="00913F1D" w:rsidRPr="00973EDA">
        <w:rPr>
          <w:rFonts w:ascii="Sylfaen" w:hAnsi="Sylfaen"/>
        </w:rPr>
        <w:t>Adjara</w:t>
      </w:r>
      <w:proofErr w:type="spellEnd"/>
      <w:r w:rsidR="00913F1D" w:rsidRPr="00973EDA">
        <w:rPr>
          <w:rFonts w:ascii="Sylfaen" w:hAnsi="Sylfaen"/>
        </w:rPr>
        <w:t xml:space="preserve"> and </w:t>
      </w:r>
      <w:proofErr w:type="spellStart"/>
      <w:r w:rsidR="00913F1D" w:rsidRPr="00973EDA">
        <w:rPr>
          <w:rFonts w:ascii="Sylfaen" w:hAnsi="Sylfaen"/>
        </w:rPr>
        <w:t>Racha-Lechkhumi</w:t>
      </w:r>
      <w:proofErr w:type="spellEnd"/>
      <w:r w:rsidR="00913F1D" w:rsidRPr="00973EDA">
        <w:rPr>
          <w:rFonts w:ascii="Sylfaen" w:hAnsi="Sylfaen"/>
        </w:rPr>
        <w:t xml:space="preserve"> occupy </w:t>
      </w:r>
      <w:r>
        <w:rPr>
          <w:rFonts w:ascii="Sylfaen" w:hAnsi="Sylfaen"/>
        </w:rPr>
        <w:t>the middle</w:t>
      </w:r>
      <w:r w:rsidR="00913F1D" w:rsidRPr="00973EDA">
        <w:rPr>
          <w:rFonts w:ascii="Sylfaen" w:hAnsi="Sylfaen"/>
        </w:rPr>
        <w:t xml:space="preserve"> position. No cases of the disease have been reported in other regions of Georgia. The number of imported cases was 95.</w:t>
      </w:r>
    </w:p>
    <w:p w14:paraId="63EE4FB2" w14:textId="77777777" w:rsidR="009D713D" w:rsidRDefault="009D713D" w:rsidP="00074FB0">
      <w:pPr>
        <w:spacing w:after="0"/>
        <w:jc w:val="both"/>
        <w:rPr>
          <w:rStyle w:val="tlid-translation"/>
          <w:rFonts w:ascii="Sylfaen" w:hAnsi="Sylfaen"/>
        </w:rPr>
      </w:pPr>
    </w:p>
    <w:p w14:paraId="3894A8EC" w14:textId="77777777" w:rsidR="00D073D1" w:rsidRDefault="00D073D1" w:rsidP="00074FB0">
      <w:pPr>
        <w:spacing w:after="0"/>
        <w:jc w:val="both"/>
        <w:rPr>
          <w:rStyle w:val="tlid-translation"/>
          <w:rFonts w:ascii="Sylfaen" w:hAnsi="Sylfaen"/>
        </w:rPr>
      </w:pPr>
    </w:p>
    <w:p w14:paraId="3A214126" w14:textId="77777777" w:rsidR="00D073D1" w:rsidRPr="00973EDA" w:rsidRDefault="00D073D1" w:rsidP="00074FB0">
      <w:pPr>
        <w:spacing w:after="0"/>
        <w:jc w:val="both"/>
        <w:rPr>
          <w:rStyle w:val="tlid-translation"/>
          <w:rFonts w:ascii="Sylfaen" w:hAnsi="Sylfaen"/>
        </w:rPr>
      </w:pPr>
    </w:p>
    <w:p w14:paraId="26D85D74" w14:textId="7D70EE9C" w:rsidR="00C91BF6" w:rsidRDefault="00913F1D" w:rsidP="00913F1D">
      <w:pPr>
        <w:spacing w:after="0"/>
        <w:jc w:val="center"/>
        <w:rPr>
          <w:rFonts w:ascii="Sylfaen" w:hAnsi="Sylfaen" w:cs="Arial"/>
          <w:b/>
          <w:shd w:val="clear" w:color="auto" w:fill="FFFFFF"/>
        </w:rPr>
      </w:pPr>
      <w:r w:rsidRPr="00973EDA">
        <w:rPr>
          <w:rFonts w:ascii="Sylfaen" w:hAnsi="Sylfaen" w:cs="Arial"/>
          <w:b/>
          <w:shd w:val="clear" w:color="auto" w:fill="FFFFFF"/>
        </w:rPr>
        <w:lastRenderedPageBreak/>
        <w:t>Map</w:t>
      </w:r>
      <w:r w:rsidR="00C15249" w:rsidRPr="00973EDA">
        <w:rPr>
          <w:rFonts w:ascii="Sylfaen" w:hAnsi="Sylfaen" w:cs="Arial"/>
          <w:b/>
          <w:shd w:val="clear" w:color="auto" w:fill="FFFFFF"/>
        </w:rPr>
        <w:t xml:space="preserve"> 1. </w:t>
      </w:r>
      <w:r w:rsidRPr="00973EDA">
        <w:rPr>
          <w:rFonts w:ascii="Sylfaen" w:hAnsi="Sylfaen" w:cs="Arial"/>
          <w:b/>
          <w:shd w:val="clear" w:color="auto" w:fill="FFFFFF"/>
        </w:rPr>
        <w:t>COVID</w:t>
      </w:r>
      <w:r w:rsidR="0052585D">
        <w:rPr>
          <w:rFonts w:ascii="Sylfaen" w:hAnsi="Sylfaen" w:cs="Arial"/>
          <w:b/>
          <w:shd w:val="clear" w:color="auto" w:fill="FFFFFF"/>
        </w:rPr>
        <w:t xml:space="preserve"> </w:t>
      </w:r>
      <w:r w:rsidRPr="00973EDA">
        <w:rPr>
          <w:rFonts w:ascii="Sylfaen" w:hAnsi="Sylfaen" w:cs="Arial"/>
          <w:b/>
          <w:shd w:val="clear" w:color="auto" w:fill="FFFFFF"/>
        </w:rPr>
        <w:t xml:space="preserve">-19 confirmed cases per 100,000 </w:t>
      </w:r>
      <w:r w:rsidR="00A21F3F">
        <w:rPr>
          <w:rFonts w:ascii="Sylfaen" w:hAnsi="Sylfaen" w:cs="Arial"/>
          <w:b/>
          <w:shd w:val="clear" w:color="auto" w:fill="FFFFFF"/>
        </w:rPr>
        <w:t xml:space="preserve">of </w:t>
      </w:r>
      <w:r w:rsidRPr="00973EDA">
        <w:rPr>
          <w:rFonts w:ascii="Sylfaen" w:hAnsi="Sylfaen" w:cs="Arial"/>
          <w:b/>
          <w:shd w:val="clear" w:color="auto" w:fill="FFFFFF"/>
        </w:rPr>
        <w:t>population</w:t>
      </w:r>
      <w:r w:rsidR="00A21F3F">
        <w:rPr>
          <w:rFonts w:ascii="Sylfaen" w:hAnsi="Sylfaen" w:cs="Arial"/>
          <w:b/>
          <w:shd w:val="clear" w:color="auto" w:fill="FFFFFF"/>
        </w:rPr>
        <w:t xml:space="preserve"> </w:t>
      </w:r>
      <w:r w:rsidR="00156BF6">
        <w:rPr>
          <w:rFonts w:ascii="Sylfaen" w:hAnsi="Sylfaen" w:cs="Arial"/>
          <w:b/>
          <w:shd w:val="clear" w:color="auto" w:fill="FFFFFF"/>
        </w:rPr>
        <w:t>by the place</w:t>
      </w:r>
      <w:r w:rsidR="00483315">
        <w:rPr>
          <w:rFonts w:ascii="Sylfaen" w:hAnsi="Sylfaen" w:cs="Arial"/>
          <w:b/>
          <w:shd w:val="clear" w:color="auto" w:fill="FFFFFF"/>
          <w:lang w:val="ka-GE"/>
        </w:rPr>
        <w:t xml:space="preserve"> </w:t>
      </w:r>
      <w:r w:rsidR="00483315">
        <w:rPr>
          <w:rFonts w:ascii="Sylfaen" w:hAnsi="Sylfaen" w:cs="Arial"/>
          <w:b/>
          <w:shd w:val="clear" w:color="auto" w:fill="FFFFFF"/>
        </w:rPr>
        <w:t>of exposure</w:t>
      </w:r>
      <w:r w:rsidRPr="00973EDA">
        <w:rPr>
          <w:rFonts w:ascii="Sylfaen" w:hAnsi="Sylfaen" w:cs="Arial"/>
          <w:b/>
          <w:shd w:val="clear" w:color="auto" w:fill="FFFFFF"/>
        </w:rPr>
        <w:t xml:space="preserve"> (n = 500)</w:t>
      </w:r>
    </w:p>
    <w:p w14:paraId="1223BAC3" w14:textId="71A3B9A8" w:rsidR="00C91BF6" w:rsidRDefault="00C91BF6" w:rsidP="00913F1D">
      <w:pPr>
        <w:spacing w:after="0"/>
        <w:jc w:val="center"/>
        <w:rPr>
          <w:rFonts w:ascii="Sylfaen" w:hAnsi="Sylfaen" w:cs="Arial"/>
          <w:b/>
          <w:shd w:val="clear" w:color="auto" w:fill="FFFFFF"/>
        </w:rPr>
      </w:pPr>
      <w:r w:rsidRPr="00C91BF6">
        <w:rPr>
          <w:rFonts w:ascii="Sylfaen" w:hAnsi="Sylfaen" w:cs="Arial"/>
          <w:b/>
          <w:noProof/>
          <w:shd w:val="clear" w:color="auto" w:fill="FFFFFF"/>
        </w:rPr>
        <w:drawing>
          <wp:inline distT="0" distB="0" distL="0" distR="0" wp14:anchorId="77A0B7BC" wp14:editId="2C7FA975">
            <wp:extent cx="4741879" cy="1868557"/>
            <wp:effectExtent l="0" t="0" r="1905" b="0"/>
            <wp:docPr id="31" name="Picture 31" descr="C:\Users\Administrator\Desktop\death-covid1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death-covid19(14).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124" t="9331" r="321" b="11515"/>
                    <a:stretch/>
                  </pic:blipFill>
                  <pic:spPr bwMode="auto">
                    <a:xfrm>
                      <a:off x="0" y="0"/>
                      <a:ext cx="4848587" cy="1910606"/>
                    </a:xfrm>
                    <a:prstGeom prst="rect">
                      <a:avLst/>
                    </a:prstGeom>
                    <a:noFill/>
                    <a:ln>
                      <a:noFill/>
                    </a:ln>
                    <a:extLst>
                      <a:ext uri="{53640926-AAD7-44D8-BBD7-CCE9431645EC}">
                        <a14:shadowObscured xmlns:a14="http://schemas.microsoft.com/office/drawing/2010/main"/>
                      </a:ext>
                    </a:extLst>
                  </pic:spPr>
                </pic:pic>
              </a:graphicData>
            </a:graphic>
          </wp:inline>
        </w:drawing>
      </w:r>
    </w:p>
    <w:p w14:paraId="0971757E" w14:textId="77777777" w:rsidR="00CE2193" w:rsidRPr="00973EDA" w:rsidRDefault="00CE2193" w:rsidP="00913F1D">
      <w:pPr>
        <w:spacing w:after="0"/>
        <w:jc w:val="center"/>
        <w:rPr>
          <w:rFonts w:ascii="Sylfaen" w:hAnsi="Sylfaen" w:cs="Arial"/>
          <w:b/>
          <w:shd w:val="clear" w:color="auto" w:fill="FFFFFF"/>
        </w:rPr>
      </w:pPr>
    </w:p>
    <w:p w14:paraId="4B872994" w14:textId="38AFA28E" w:rsidR="00913F1D" w:rsidRPr="00973EDA" w:rsidRDefault="00913F1D" w:rsidP="00913F1D">
      <w:pPr>
        <w:jc w:val="both"/>
        <w:rPr>
          <w:rStyle w:val="tlid-translation"/>
          <w:rFonts w:ascii="Sylfaen" w:hAnsi="Sylfaen" w:cstheme="minorHAnsi"/>
        </w:rPr>
      </w:pPr>
      <w:r w:rsidRPr="00973EDA">
        <w:rPr>
          <w:rStyle w:val="tlid-translation"/>
          <w:rFonts w:ascii="Sylfaen" w:hAnsi="Sylfaen" w:cstheme="minorHAnsi"/>
        </w:rPr>
        <w:t xml:space="preserve">One of the important strategies for managing COVID-19 pandemic is </w:t>
      </w:r>
      <w:r w:rsidR="00156BF6">
        <w:rPr>
          <w:rStyle w:val="tlid-translation"/>
          <w:rFonts w:ascii="Sylfaen" w:hAnsi="Sylfaen" w:cstheme="minorHAnsi"/>
        </w:rPr>
        <w:t>protection of</w:t>
      </w:r>
      <w:r w:rsidRPr="00973EDA">
        <w:rPr>
          <w:rStyle w:val="tlid-translation"/>
          <w:rFonts w:ascii="Sylfaen" w:hAnsi="Sylfaen" w:cstheme="minorHAnsi"/>
        </w:rPr>
        <w:t xml:space="preserve"> the healthcare </w:t>
      </w:r>
      <w:r w:rsidR="00B51238">
        <w:rPr>
          <w:rStyle w:val="tlid-translation"/>
          <w:rFonts w:ascii="Sylfaen" w:hAnsi="Sylfaen" w:cstheme="minorHAnsi"/>
        </w:rPr>
        <w:t>workers</w:t>
      </w:r>
      <w:r w:rsidR="00156BF6">
        <w:rPr>
          <w:rStyle w:val="tlid-translation"/>
          <w:rFonts w:ascii="Sylfaen" w:hAnsi="Sylfaen" w:cstheme="minorHAnsi"/>
        </w:rPr>
        <w:t xml:space="preserve"> </w:t>
      </w:r>
      <w:r w:rsidRPr="00973EDA">
        <w:rPr>
          <w:rStyle w:val="tlid-translation"/>
          <w:rFonts w:ascii="Sylfaen" w:hAnsi="Sylfaen" w:cstheme="minorHAnsi"/>
        </w:rPr>
        <w:t>and prevent</w:t>
      </w:r>
      <w:r w:rsidR="00156BF6">
        <w:rPr>
          <w:rStyle w:val="tlid-translation"/>
          <w:rFonts w:ascii="Sylfaen" w:hAnsi="Sylfaen" w:cstheme="minorHAnsi"/>
        </w:rPr>
        <w:t>ion of</w:t>
      </w:r>
      <w:r w:rsidRPr="00973EDA">
        <w:rPr>
          <w:rStyle w:val="tlid-translation"/>
          <w:rFonts w:ascii="Sylfaen" w:hAnsi="Sylfaen" w:cstheme="minorHAnsi"/>
        </w:rPr>
        <w:t xml:space="preserve"> their infecti</w:t>
      </w:r>
      <w:r w:rsidR="00156BF6">
        <w:rPr>
          <w:rStyle w:val="tlid-translation"/>
          <w:rFonts w:ascii="Sylfaen" w:hAnsi="Sylfaen" w:cstheme="minorHAnsi"/>
        </w:rPr>
        <w:t>ng</w:t>
      </w:r>
      <w:r w:rsidRPr="00973EDA">
        <w:rPr>
          <w:rStyle w:val="tlid-translation"/>
          <w:rFonts w:ascii="Sylfaen" w:hAnsi="Sylfaen" w:cstheme="minorHAnsi"/>
        </w:rPr>
        <w:t xml:space="preserve">. Medical personnel often play a leading role in the </w:t>
      </w:r>
      <w:r w:rsidR="00CD169B" w:rsidRPr="00973EDA">
        <w:rPr>
          <w:rStyle w:val="tlid-translation"/>
          <w:rFonts w:ascii="Sylfaen" w:hAnsi="Sylfaen" w:cstheme="minorHAnsi"/>
        </w:rPr>
        <w:t xml:space="preserve">infection </w:t>
      </w:r>
      <w:r w:rsidRPr="00973EDA">
        <w:rPr>
          <w:rStyle w:val="tlid-translation"/>
          <w:rFonts w:ascii="Sylfaen" w:hAnsi="Sylfaen" w:cstheme="minorHAnsi"/>
        </w:rPr>
        <w:t xml:space="preserve">transmission. </w:t>
      </w:r>
      <w:r w:rsidR="00CD169B">
        <w:rPr>
          <w:rStyle w:val="tlid-translation"/>
          <w:rFonts w:ascii="Sylfaen" w:hAnsi="Sylfaen" w:cstheme="minorHAnsi"/>
        </w:rPr>
        <w:t>T</w:t>
      </w:r>
      <w:r w:rsidRPr="00973EDA">
        <w:rPr>
          <w:rStyle w:val="tlid-translation"/>
          <w:rFonts w:ascii="Sylfaen" w:hAnsi="Sylfaen" w:cstheme="minorHAnsi"/>
        </w:rPr>
        <w:t>he source of infecti</w:t>
      </w:r>
      <w:r w:rsidR="002B4554">
        <w:rPr>
          <w:rStyle w:val="tlid-translation"/>
          <w:rFonts w:ascii="Sylfaen" w:hAnsi="Sylfaen" w:cstheme="minorHAnsi"/>
        </w:rPr>
        <w:t>ng the healthcare professionals</w:t>
      </w:r>
      <w:r w:rsidRPr="00973EDA">
        <w:rPr>
          <w:rStyle w:val="tlid-translation"/>
          <w:rFonts w:ascii="Sylfaen" w:hAnsi="Sylfaen" w:cstheme="minorHAnsi"/>
        </w:rPr>
        <w:t xml:space="preserve"> </w:t>
      </w:r>
      <w:r w:rsidR="00CD169B">
        <w:rPr>
          <w:rStyle w:val="tlid-translation"/>
          <w:rFonts w:ascii="Sylfaen" w:hAnsi="Sylfaen" w:cstheme="minorHAnsi"/>
        </w:rPr>
        <w:t>w</w:t>
      </w:r>
      <w:r w:rsidR="00CD169B" w:rsidRPr="00973EDA">
        <w:rPr>
          <w:rStyle w:val="tlid-translation"/>
          <w:rFonts w:ascii="Sylfaen" w:hAnsi="Sylfaen" w:cstheme="minorHAnsi"/>
        </w:rPr>
        <w:t>orldwide</w:t>
      </w:r>
      <w:r w:rsidR="002B4554">
        <w:rPr>
          <w:rStyle w:val="tlid-translation"/>
          <w:rFonts w:ascii="Sylfaen" w:hAnsi="Sylfaen" w:cstheme="minorHAnsi"/>
        </w:rPr>
        <w:t xml:space="preserve"> </w:t>
      </w:r>
      <w:r w:rsidRPr="00973EDA">
        <w:rPr>
          <w:rStyle w:val="tlid-translation"/>
          <w:rFonts w:ascii="Sylfaen" w:hAnsi="Sylfaen" w:cstheme="minorHAnsi"/>
        </w:rPr>
        <w:t xml:space="preserve">is not only the patient, but </w:t>
      </w:r>
      <w:r w:rsidR="00DE5D57">
        <w:rPr>
          <w:rStyle w:val="tlid-translation"/>
          <w:rFonts w:ascii="Sylfaen" w:hAnsi="Sylfaen" w:cstheme="minorHAnsi"/>
        </w:rPr>
        <w:t xml:space="preserve">also </w:t>
      </w:r>
      <w:r w:rsidRPr="00973EDA">
        <w:rPr>
          <w:rStyle w:val="tlid-translation"/>
          <w:rFonts w:ascii="Sylfaen" w:hAnsi="Sylfaen" w:cstheme="minorHAnsi"/>
        </w:rPr>
        <w:t>the shortage of personal protect</w:t>
      </w:r>
      <w:r w:rsidR="00DE5D57">
        <w:rPr>
          <w:rStyle w:val="tlid-translation"/>
          <w:rFonts w:ascii="Sylfaen" w:hAnsi="Sylfaen" w:cstheme="minorHAnsi"/>
        </w:rPr>
        <w:t>i</w:t>
      </w:r>
      <w:r w:rsidR="00061763">
        <w:rPr>
          <w:rStyle w:val="tlid-translation"/>
          <w:rFonts w:ascii="Sylfaen" w:hAnsi="Sylfaen" w:cstheme="minorHAnsi"/>
        </w:rPr>
        <w:t>ve</w:t>
      </w:r>
      <w:r w:rsidR="00DE5D57">
        <w:rPr>
          <w:rStyle w:val="tlid-translation"/>
          <w:rFonts w:ascii="Sylfaen" w:hAnsi="Sylfaen" w:cstheme="minorHAnsi"/>
        </w:rPr>
        <w:t xml:space="preserve"> equipment </w:t>
      </w:r>
      <w:r w:rsidR="008C0643">
        <w:rPr>
          <w:rStyle w:val="tlid-translation"/>
          <w:rFonts w:ascii="Sylfaen" w:hAnsi="Sylfaen" w:cstheme="minorHAnsi"/>
        </w:rPr>
        <w:t>(</w:t>
      </w:r>
      <w:r w:rsidR="00DE5D57">
        <w:rPr>
          <w:rStyle w:val="tlid-translation"/>
          <w:rFonts w:ascii="Sylfaen" w:hAnsi="Sylfaen" w:cstheme="minorHAnsi"/>
        </w:rPr>
        <w:t xml:space="preserve">representing one of the significant risk </w:t>
      </w:r>
      <w:r w:rsidR="00061763">
        <w:rPr>
          <w:rStyle w:val="tlid-translation"/>
          <w:rFonts w:ascii="Sylfaen" w:hAnsi="Sylfaen" w:cstheme="minorHAnsi"/>
        </w:rPr>
        <w:t xml:space="preserve">- </w:t>
      </w:r>
      <w:r w:rsidR="00DE5D57">
        <w:rPr>
          <w:rStyle w:val="tlid-translation"/>
          <w:rFonts w:ascii="Sylfaen" w:hAnsi="Sylfaen" w:cstheme="minorHAnsi"/>
        </w:rPr>
        <w:t>factors</w:t>
      </w:r>
      <w:r w:rsidR="008C0643">
        <w:rPr>
          <w:rStyle w:val="tlid-translation"/>
          <w:rFonts w:ascii="Sylfaen" w:hAnsi="Sylfaen" w:cstheme="minorHAnsi"/>
        </w:rPr>
        <w:t>)</w:t>
      </w:r>
      <w:r w:rsidR="00DE5D57">
        <w:rPr>
          <w:rStyle w:val="tlid-translation"/>
          <w:rFonts w:ascii="Sylfaen" w:hAnsi="Sylfaen" w:cstheme="minorHAnsi"/>
        </w:rPr>
        <w:t xml:space="preserve">, </w:t>
      </w:r>
      <w:r w:rsidRPr="00973EDA">
        <w:rPr>
          <w:rStyle w:val="tlid-translation"/>
          <w:rFonts w:ascii="Sylfaen" w:hAnsi="Sylfaen" w:cstheme="minorHAnsi"/>
        </w:rPr>
        <w:t xml:space="preserve">as well as family and </w:t>
      </w:r>
      <w:r w:rsidR="00406179">
        <w:rPr>
          <w:rStyle w:val="tlid-translation"/>
          <w:rFonts w:ascii="Sylfaen" w:hAnsi="Sylfaen" w:cstheme="minorHAnsi"/>
        </w:rPr>
        <w:t>community</w:t>
      </w:r>
      <w:r w:rsidRPr="00973EDA">
        <w:rPr>
          <w:rStyle w:val="tlid-translation"/>
          <w:rFonts w:ascii="Sylfaen" w:hAnsi="Sylfaen" w:cstheme="minorHAnsi"/>
        </w:rPr>
        <w:t xml:space="preserve"> contacts. According to various sources, the frequency of </w:t>
      </w:r>
      <w:r w:rsidR="00DE5D57">
        <w:rPr>
          <w:rStyle w:val="tlid-translation"/>
          <w:rFonts w:ascii="Sylfaen" w:hAnsi="Sylfaen" w:cstheme="minorHAnsi"/>
        </w:rPr>
        <w:t xml:space="preserve">infecting the healthcare professionals </w:t>
      </w:r>
      <w:r w:rsidR="00061763">
        <w:rPr>
          <w:rStyle w:val="tlid-translation"/>
          <w:rFonts w:ascii="Sylfaen" w:hAnsi="Sylfaen" w:cstheme="minorHAnsi"/>
        </w:rPr>
        <w:t xml:space="preserve">fluctuate </w:t>
      </w:r>
      <w:r w:rsidRPr="00973EDA">
        <w:rPr>
          <w:rStyle w:val="tlid-translation"/>
          <w:rFonts w:ascii="Sylfaen" w:hAnsi="Sylfaen" w:cstheme="minorHAnsi"/>
        </w:rPr>
        <w:t>from 5% to 20</w:t>
      </w:r>
      <w:proofErr w:type="gramStart"/>
      <w:r w:rsidRPr="00973EDA">
        <w:rPr>
          <w:rStyle w:val="tlid-translation"/>
          <w:rFonts w:ascii="Sylfaen" w:hAnsi="Sylfaen" w:cstheme="minorHAnsi"/>
        </w:rPr>
        <w:t>%</w:t>
      </w:r>
      <w:r w:rsidR="0052585D">
        <w:rPr>
          <w:rStyle w:val="tlid-translation"/>
          <w:rFonts w:ascii="Sylfaen" w:hAnsi="Sylfaen" w:cstheme="minorHAnsi"/>
        </w:rPr>
        <w:t xml:space="preserve"> </w:t>
      </w:r>
      <w:proofErr w:type="gramEnd"/>
      <w:r w:rsidR="00156BF6">
        <w:rPr>
          <w:rStyle w:val="FootnoteReference"/>
          <w:rFonts w:ascii="Sylfaen" w:hAnsi="Sylfaen" w:cstheme="minorHAnsi"/>
        </w:rPr>
        <w:footnoteReference w:id="4"/>
      </w:r>
      <w:r w:rsidR="00156BF6" w:rsidRPr="00AC2D46">
        <w:rPr>
          <w:rStyle w:val="tlid-translation"/>
          <w:rFonts w:ascii="Sylfaen" w:hAnsi="Sylfaen" w:cstheme="minorHAnsi"/>
          <w:vertAlign w:val="superscript"/>
        </w:rPr>
        <w:t>,</w:t>
      </w:r>
      <w:r w:rsidR="00156BF6">
        <w:rPr>
          <w:rStyle w:val="FootnoteReference"/>
          <w:rFonts w:ascii="Sylfaen" w:hAnsi="Sylfaen" w:cstheme="minorHAnsi"/>
        </w:rPr>
        <w:footnoteReference w:id="5"/>
      </w:r>
      <w:r w:rsidRPr="00973EDA">
        <w:rPr>
          <w:rStyle w:val="tlid-translation"/>
          <w:rFonts w:ascii="Sylfaen" w:hAnsi="Sylfaen" w:cstheme="minorHAnsi"/>
        </w:rPr>
        <w:t>.</w:t>
      </w:r>
    </w:p>
    <w:p w14:paraId="5153C614" w14:textId="06F0601A" w:rsidR="00D875FC" w:rsidRPr="00973EDA" w:rsidRDefault="00913F1D" w:rsidP="00913F1D">
      <w:pPr>
        <w:jc w:val="both"/>
        <w:rPr>
          <w:rFonts w:ascii="Sylfaen" w:hAnsi="Sylfaen" w:cstheme="minorHAnsi"/>
        </w:rPr>
      </w:pPr>
      <w:r w:rsidRPr="00973EDA">
        <w:rPr>
          <w:rStyle w:val="tlid-translation"/>
          <w:rFonts w:ascii="Sylfaen" w:hAnsi="Sylfaen" w:cstheme="minorHAnsi"/>
        </w:rPr>
        <w:t xml:space="preserve">During the </w:t>
      </w:r>
      <w:r w:rsidR="00AC2D46">
        <w:rPr>
          <w:rStyle w:val="tlid-translation"/>
          <w:rFonts w:ascii="Sylfaen" w:hAnsi="Sylfaen" w:cstheme="minorHAnsi"/>
        </w:rPr>
        <w:t>study</w:t>
      </w:r>
      <w:r w:rsidRPr="00973EDA">
        <w:rPr>
          <w:rStyle w:val="tlid-translation"/>
          <w:rFonts w:ascii="Sylfaen" w:hAnsi="Sylfaen" w:cstheme="minorHAnsi"/>
        </w:rPr>
        <w:t xml:space="preserve"> period, </w:t>
      </w:r>
      <w:r w:rsidR="00DE5D57" w:rsidRPr="00973EDA">
        <w:rPr>
          <w:rStyle w:val="tlid-translation"/>
          <w:rFonts w:ascii="Sylfaen" w:hAnsi="Sylfaen" w:cstheme="minorHAnsi"/>
        </w:rPr>
        <w:t>infecti</w:t>
      </w:r>
      <w:r w:rsidR="00C87A4A">
        <w:rPr>
          <w:rStyle w:val="tlid-translation"/>
          <w:rFonts w:ascii="Sylfaen" w:hAnsi="Sylfaen" w:cstheme="minorHAnsi"/>
        </w:rPr>
        <w:t xml:space="preserve">ng of healthcare </w:t>
      </w:r>
      <w:r w:rsidR="00C87A4A">
        <w:rPr>
          <w:rStyle w:val="tlid-translation"/>
          <w:rFonts w:ascii="Sylfaen" w:hAnsi="Sylfaen" w:cstheme="minorHAnsi"/>
        </w:rPr>
        <w:t>workers</w:t>
      </w:r>
      <w:r w:rsidR="00DE5D57">
        <w:rPr>
          <w:rStyle w:val="tlid-translation"/>
          <w:rFonts w:ascii="Sylfaen" w:hAnsi="Sylfaen" w:cstheme="minorHAnsi"/>
        </w:rPr>
        <w:t xml:space="preserve"> </w:t>
      </w:r>
      <w:r w:rsidRPr="00973EDA">
        <w:rPr>
          <w:rStyle w:val="tlid-translation"/>
          <w:rFonts w:ascii="Sylfaen" w:hAnsi="Sylfaen" w:cstheme="minorHAnsi"/>
        </w:rPr>
        <w:t xml:space="preserve">was reported in 13% of </w:t>
      </w:r>
      <w:r w:rsidR="00C87A4A" w:rsidRPr="00973EDA">
        <w:rPr>
          <w:rStyle w:val="tlid-translation"/>
          <w:rFonts w:ascii="Sylfaen" w:hAnsi="Sylfaen" w:cstheme="minorHAnsi"/>
        </w:rPr>
        <w:t>COVID-19</w:t>
      </w:r>
      <w:r w:rsidR="00C87A4A">
        <w:rPr>
          <w:rStyle w:val="tlid-translation"/>
          <w:rFonts w:ascii="Sylfaen" w:hAnsi="Sylfaen" w:cstheme="minorHAnsi"/>
        </w:rPr>
        <w:t xml:space="preserve"> </w:t>
      </w:r>
      <w:r w:rsidRPr="00973EDA">
        <w:rPr>
          <w:rStyle w:val="tlid-translation"/>
          <w:rFonts w:ascii="Sylfaen" w:hAnsi="Sylfaen" w:cstheme="minorHAnsi"/>
        </w:rPr>
        <w:t>confirmed cases in Georgia.</w:t>
      </w:r>
    </w:p>
    <w:p w14:paraId="35323055" w14:textId="2BF3375D" w:rsidR="00913F1D" w:rsidRPr="00973EDA" w:rsidRDefault="00913F1D" w:rsidP="00913F1D">
      <w:pPr>
        <w:pStyle w:val="CommentText"/>
        <w:jc w:val="both"/>
        <w:rPr>
          <w:rStyle w:val="tlid-translation"/>
          <w:rFonts w:ascii="Sylfaen" w:hAnsi="Sylfaen" w:cstheme="minorHAnsi"/>
          <w:sz w:val="22"/>
          <w:szCs w:val="22"/>
        </w:rPr>
      </w:pPr>
      <w:r w:rsidRPr="00973EDA">
        <w:rPr>
          <w:rFonts w:ascii="Sylfaen" w:hAnsi="Sylfaen"/>
          <w:b/>
          <w:color w:val="0070C0"/>
          <w:sz w:val="22"/>
          <w:szCs w:val="22"/>
          <w:u w:val="single"/>
        </w:rPr>
        <w:t>Hospitalization</w:t>
      </w:r>
      <w:r w:rsidR="00B82BC9" w:rsidRPr="00973EDA">
        <w:rPr>
          <w:rFonts w:ascii="Sylfaen" w:hAnsi="Sylfaen"/>
          <w:b/>
          <w:color w:val="0070C0"/>
          <w:sz w:val="22"/>
          <w:szCs w:val="22"/>
          <w:u w:val="single"/>
        </w:rPr>
        <w:t>:</w:t>
      </w:r>
      <w:r w:rsidR="00B82BC9" w:rsidRPr="00973EDA">
        <w:rPr>
          <w:rFonts w:ascii="Sylfaen" w:hAnsi="Sylfaen"/>
          <w:b/>
          <w:color w:val="0070C0"/>
          <w:sz w:val="22"/>
          <w:szCs w:val="22"/>
        </w:rPr>
        <w:t xml:space="preserve"> </w:t>
      </w:r>
      <w:r w:rsidRPr="00973EDA">
        <w:rPr>
          <w:rStyle w:val="tlid-translation"/>
          <w:rFonts w:ascii="Sylfaen" w:hAnsi="Sylfaen" w:cstheme="minorHAnsi"/>
          <w:sz w:val="22"/>
          <w:szCs w:val="22"/>
        </w:rPr>
        <w:t xml:space="preserve">According to the </w:t>
      </w:r>
      <w:r w:rsidR="008C0643">
        <w:rPr>
          <w:rStyle w:val="tlid-translation"/>
          <w:rFonts w:ascii="Sylfaen" w:hAnsi="Sylfaen" w:cstheme="minorHAnsi"/>
          <w:sz w:val="22"/>
          <w:szCs w:val="22"/>
        </w:rPr>
        <w:t>Ministerial O</w:t>
      </w:r>
      <w:r w:rsidR="002B4554">
        <w:rPr>
          <w:rStyle w:val="tlid-translation"/>
          <w:rFonts w:ascii="Sylfaen" w:hAnsi="Sylfaen" w:cstheme="minorHAnsi"/>
          <w:sz w:val="22"/>
          <w:szCs w:val="22"/>
        </w:rPr>
        <w:t>rder N 01-119 /</w:t>
      </w:r>
      <w:r w:rsidRPr="00973EDA">
        <w:rPr>
          <w:rStyle w:val="tlid-translation"/>
          <w:rFonts w:ascii="Sylfaen" w:hAnsi="Sylfaen" w:cstheme="minorHAnsi"/>
          <w:sz w:val="22"/>
          <w:szCs w:val="22"/>
        </w:rPr>
        <w:t xml:space="preserve">O of March 24, all patients </w:t>
      </w:r>
      <w:r w:rsidR="008C0643">
        <w:rPr>
          <w:rStyle w:val="tlid-translation"/>
          <w:rFonts w:ascii="Sylfaen" w:hAnsi="Sylfaen" w:cstheme="minorHAnsi"/>
          <w:sz w:val="22"/>
          <w:szCs w:val="22"/>
        </w:rPr>
        <w:t xml:space="preserve">with </w:t>
      </w:r>
      <w:r w:rsidR="002B4554">
        <w:rPr>
          <w:rStyle w:val="tlid-translation"/>
          <w:rFonts w:ascii="Sylfaen" w:hAnsi="Sylfaen" w:cstheme="minorHAnsi"/>
          <w:sz w:val="22"/>
          <w:szCs w:val="22"/>
        </w:rPr>
        <w:t xml:space="preserve">confirmed coronavirus disease of any </w:t>
      </w:r>
      <w:r w:rsidR="00061763">
        <w:rPr>
          <w:rStyle w:val="tlid-translation"/>
          <w:rFonts w:ascii="Sylfaen" w:hAnsi="Sylfaen" w:cstheme="minorHAnsi"/>
          <w:sz w:val="22"/>
          <w:szCs w:val="22"/>
        </w:rPr>
        <w:t xml:space="preserve">level of </w:t>
      </w:r>
      <w:r w:rsidR="002B4554">
        <w:rPr>
          <w:rStyle w:val="tlid-translation"/>
          <w:rFonts w:ascii="Sylfaen" w:hAnsi="Sylfaen" w:cstheme="minorHAnsi"/>
          <w:sz w:val="22"/>
          <w:szCs w:val="22"/>
        </w:rPr>
        <w:t xml:space="preserve">severity </w:t>
      </w:r>
      <w:r w:rsidRPr="00973EDA">
        <w:rPr>
          <w:rStyle w:val="tlid-translation"/>
          <w:rFonts w:ascii="Sylfaen" w:hAnsi="Sylfaen" w:cstheme="minorHAnsi"/>
          <w:sz w:val="22"/>
          <w:szCs w:val="22"/>
        </w:rPr>
        <w:t>are</w:t>
      </w:r>
      <w:r w:rsidR="008C0643">
        <w:rPr>
          <w:rStyle w:val="tlid-translation"/>
          <w:rFonts w:ascii="Sylfaen" w:hAnsi="Sylfaen" w:cstheme="minorHAnsi"/>
          <w:sz w:val="22"/>
          <w:szCs w:val="22"/>
        </w:rPr>
        <w:t xml:space="preserve"> to be</w:t>
      </w:r>
      <w:r w:rsidRPr="00973EDA">
        <w:rPr>
          <w:rStyle w:val="tlid-translation"/>
          <w:rFonts w:ascii="Sylfaen" w:hAnsi="Sylfaen" w:cstheme="minorHAnsi"/>
          <w:sz w:val="22"/>
          <w:szCs w:val="22"/>
        </w:rPr>
        <w:t xml:space="preserve"> hospitalized.</w:t>
      </w:r>
    </w:p>
    <w:p w14:paraId="6174F51C" w14:textId="65BB5FD8" w:rsidR="00913F1D" w:rsidRPr="00973EDA" w:rsidRDefault="00B51238" w:rsidP="00913F1D">
      <w:pPr>
        <w:pStyle w:val="CommentText"/>
        <w:jc w:val="both"/>
        <w:rPr>
          <w:rStyle w:val="tlid-translation"/>
          <w:rFonts w:ascii="Sylfaen" w:hAnsi="Sylfaen" w:cstheme="minorHAnsi"/>
          <w:sz w:val="22"/>
          <w:szCs w:val="22"/>
        </w:rPr>
      </w:pPr>
      <w:r>
        <w:rPr>
          <w:rStyle w:val="tlid-translation"/>
          <w:rFonts w:ascii="Sylfaen" w:hAnsi="Sylfaen" w:cstheme="minorHAnsi"/>
          <w:sz w:val="22"/>
          <w:szCs w:val="22"/>
        </w:rPr>
        <w:t xml:space="preserve">Pursuant to the </w:t>
      </w:r>
      <w:r w:rsidRPr="00F76EFF">
        <w:rPr>
          <w:rStyle w:val="tlid-translation"/>
          <w:rFonts w:ascii="Sylfaen" w:hAnsi="Sylfaen" w:cstheme="minorHAnsi"/>
          <w:i/>
          <w:sz w:val="22"/>
          <w:szCs w:val="22"/>
        </w:rPr>
        <w:t>Order N01-136 / O (March 30, 2020)</w:t>
      </w:r>
      <w:r>
        <w:rPr>
          <w:rStyle w:val="tlid-translation"/>
          <w:rFonts w:ascii="Sylfaen" w:hAnsi="Sylfaen" w:cstheme="minorHAnsi"/>
          <w:sz w:val="22"/>
          <w:szCs w:val="22"/>
        </w:rPr>
        <w:t xml:space="preserve"> </w:t>
      </w:r>
      <w:r w:rsidRPr="00F76EFF">
        <w:rPr>
          <w:rStyle w:val="tlid-translation"/>
          <w:rFonts w:ascii="Sylfaen" w:hAnsi="Sylfaen" w:cstheme="minorHAnsi"/>
          <w:i/>
          <w:sz w:val="22"/>
          <w:szCs w:val="22"/>
        </w:rPr>
        <w:t>on Designation of so-called Fever Centers for Preventing Spread of Potential COVID-19 Cases (</w:t>
      </w:r>
      <w:proofErr w:type="spellStart"/>
      <w:r w:rsidRPr="00F76EFF">
        <w:rPr>
          <w:rStyle w:val="tlid-translation"/>
          <w:rFonts w:ascii="Sylfaen" w:hAnsi="Sylfaen" w:cstheme="minorHAnsi"/>
          <w:i/>
          <w:sz w:val="22"/>
          <w:szCs w:val="22"/>
        </w:rPr>
        <w:t>epidem</w:t>
      </w:r>
      <w:r w:rsidR="00061763">
        <w:rPr>
          <w:rStyle w:val="tlid-translation"/>
          <w:rFonts w:ascii="Sylfaen" w:hAnsi="Sylfaen" w:cstheme="minorHAnsi"/>
          <w:i/>
          <w:sz w:val="22"/>
          <w:szCs w:val="22"/>
        </w:rPr>
        <w:t>y</w:t>
      </w:r>
      <w:proofErr w:type="spellEnd"/>
      <w:r w:rsidRPr="00F76EFF">
        <w:rPr>
          <w:rStyle w:val="tlid-translation"/>
          <w:rFonts w:ascii="Sylfaen" w:hAnsi="Sylfaen" w:cstheme="minorHAnsi"/>
          <w:i/>
          <w:sz w:val="22"/>
          <w:szCs w:val="22"/>
        </w:rPr>
        <w:t>, pandemic, epidemic outbreak) and Readiness to Respond to Potential and/ or Confirmed C</w:t>
      </w:r>
      <w:r w:rsidR="00F76EFF" w:rsidRPr="00F76EFF">
        <w:rPr>
          <w:rStyle w:val="tlid-translation"/>
          <w:rFonts w:ascii="Sylfaen" w:hAnsi="Sylfaen" w:cstheme="minorHAnsi"/>
          <w:i/>
          <w:sz w:val="22"/>
          <w:szCs w:val="22"/>
        </w:rPr>
        <w:t xml:space="preserve">ases, </w:t>
      </w:r>
      <w:r w:rsidR="00F76EFF">
        <w:rPr>
          <w:rStyle w:val="tlid-translation"/>
          <w:rFonts w:ascii="Sylfaen" w:hAnsi="Sylfaen" w:cstheme="minorHAnsi"/>
          <w:sz w:val="22"/>
          <w:szCs w:val="22"/>
        </w:rPr>
        <w:t xml:space="preserve">the </w:t>
      </w:r>
      <w:r w:rsidR="00913F1D" w:rsidRPr="00973EDA">
        <w:rPr>
          <w:rStyle w:val="tlid-translation"/>
          <w:rFonts w:ascii="Sylfaen" w:hAnsi="Sylfaen" w:cstheme="minorHAnsi"/>
          <w:sz w:val="22"/>
          <w:szCs w:val="22"/>
        </w:rPr>
        <w:t xml:space="preserve">services provided by </w:t>
      </w:r>
      <w:r w:rsidR="00F76EFF" w:rsidRPr="00973EDA">
        <w:rPr>
          <w:rStyle w:val="tlid-translation"/>
          <w:rFonts w:ascii="Sylfaen" w:hAnsi="Sylfaen" w:cstheme="minorHAnsi"/>
          <w:sz w:val="22"/>
          <w:szCs w:val="22"/>
        </w:rPr>
        <w:t xml:space="preserve">Fever Clinics </w:t>
      </w:r>
      <w:r w:rsidR="00913F1D" w:rsidRPr="00973EDA">
        <w:rPr>
          <w:rStyle w:val="tlid-translation"/>
          <w:rFonts w:ascii="Sylfaen" w:hAnsi="Sylfaen" w:cstheme="minorHAnsi"/>
          <w:sz w:val="22"/>
          <w:szCs w:val="22"/>
        </w:rPr>
        <w:t xml:space="preserve">include triage of all </w:t>
      </w:r>
      <w:r w:rsidR="00F76EFF" w:rsidRPr="00973EDA">
        <w:rPr>
          <w:rStyle w:val="tlid-translation"/>
          <w:rFonts w:ascii="Sylfaen" w:hAnsi="Sylfaen" w:cstheme="minorHAnsi"/>
          <w:sz w:val="22"/>
          <w:szCs w:val="22"/>
        </w:rPr>
        <w:t xml:space="preserve">fever </w:t>
      </w:r>
      <w:r w:rsidR="00F76EFF">
        <w:rPr>
          <w:rStyle w:val="tlid-translation"/>
          <w:rFonts w:ascii="Sylfaen" w:hAnsi="Sylfaen" w:cstheme="minorHAnsi"/>
          <w:sz w:val="22"/>
          <w:szCs w:val="22"/>
        </w:rPr>
        <w:t>cases</w:t>
      </w:r>
      <w:r w:rsidR="00913F1D" w:rsidRPr="00973EDA">
        <w:rPr>
          <w:rStyle w:val="tlid-translation"/>
          <w:rFonts w:ascii="Sylfaen" w:hAnsi="Sylfaen" w:cstheme="minorHAnsi"/>
          <w:sz w:val="22"/>
          <w:szCs w:val="22"/>
        </w:rPr>
        <w:t>, diagnos</w:t>
      </w:r>
      <w:r w:rsidR="00F76EFF">
        <w:rPr>
          <w:rStyle w:val="tlid-translation"/>
          <w:rFonts w:ascii="Sylfaen" w:hAnsi="Sylfaen" w:cstheme="minorHAnsi"/>
          <w:sz w:val="22"/>
          <w:szCs w:val="22"/>
        </w:rPr>
        <w:t>tics</w:t>
      </w:r>
      <w:r w:rsidR="00913F1D" w:rsidRPr="00973EDA">
        <w:rPr>
          <w:rStyle w:val="tlid-translation"/>
          <w:rFonts w:ascii="Sylfaen" w:hAnsi="Sylfaen" w:cstheme="minorHAnsi"/>
          <w:sz w:val="22"/>
          <w:szCs w:val="22"/>
        </w:rPr>
        <w:t xml:space="preserve"> of COVID-19 infection in accordance with the algorithm approved by the Ministry, determination of further treatment tactics and referral of confirmed cases to the </w:t>
      </w:r>
      <w:r w:rsidR="00F76EFF">
        <w:rPr>
          <w:rStyle w:val="tlid-translation"/>
          <w:rFonts w:ascii="Sylfaen" w:hAnsi="Sylfaen" w:cstheme="minorHAnsi"/>
          <w:sz w:val="22"/>
          <w:szCs w:val="22"/>
        </w:rPr>
        <w:t>respective</w:t>
      </w:r>
      <w:r w:rsidR="00913F1D" w:rsidRPr="00973EDA">
        <w:rPr>
          <w:rStyle w:val="tlid-translation"/>
          <w:rFonts w:ascii="Sylfaen" w:hAnsi="Sylfaen" w:cstheme="minorHAnsi"/>
          <w:sz w:val="22"/>
          <w:szCs w:val="22"/>
        </w:rPr>
        <w:t xml:space="preserve"> facility.</w:t>
      </w:r>
    </w:p>
    <w:p w14:paraId="39217B4C" w14:textId="5C11FAE9" w:rsidR="009C7DA5" w:rsidRDefault="00913F1D" w:rsidP="00913F1D">
      <w:pPr>
        <w:pStyle w:val="CommentText"/>
        <w:jc w:val="both"/>
        <w:rPr>
          <w:rStyle w:val="tlid-translation"/>
          <w:rFonts w:ascii="Sylfaen" w:hAnsi="Sylfaen" w:cstheme="minorHAnsi"/>
          <w:sz w:val="22"/>
          <w:szCs w:val="22"/>
        </w:rPr>
      </w:pPr>
      <w:r w:rsidRPr="00973EDA">
        <w:rPr>
          <w:rStyle w:val="tlid-translation"/>
          <w:rFonts w:ascii="Sylfaen" w:hAnsi="Sylfaen" w:cstheme="minorHAnsi"/>
          <w:sz w:val="22"/>
          <w:szCs w:val="22"/>
        </w:rPr>
        <w:t xml:space="preserve">The first recovered patient was discharged from the clinic on March 16. As of May 11, </w:t>
      </w:r>
      <w:r w:rsidR="00F76EFF">
        <w:rPr>
          <w:rStyle w:val="tlid-translation"/>
          <w:rFonts w:ascii="Sylfaen" w:hAnsi="Sylfaen" w:cstheme="minorHAnsi"/>
          <w:sz w:val="22"/>
          <w:szCs w:val="22"/>
        </w:rPr>
        <w:t xml:space="preserve">the total number of recovered patients constituted </w:t>
      </w:r>
      <w:r w:rsidRPr="00973EDA">
        <w:rPr>
          <w:rStyle w:val="tlid-translation"/>
          <w:rFonts w:ascii="Sylfaen" w:hAnsi="Sylfaen" w:cstheme="minorHAnsi"/>
          <w:sz w:val="22"/>
          <w:szCs w:val="22"/>
        </w:rPr>
        <w:t>317.</w:t>
      </w:r>
    </w:p>
    <w:p w14:paraId="4DF498C1" w14:textId="0AEF208F" w:rsidR="00886BA0" w:rsidRDefault="00354BA1" w:rsidP="005318F5">
      <w:pPr>
        <w:jc w:val="center"/>
        <w:rPr>
          <w:rFonts w:ascii="Sylfaen" w:hAnsi="Sylfaen" w:cstheme="minorHAnsi"/>
          <w:b/>
        </w:rPr>
      </w:pPr>
      <w:r w:rsidRPr="00973EDA">
        <w:rPr>
          <w:rFonts w:ascii="Sylfaen" w:hAnsi="Sylfaen" w:cstheme="minorHAnsi"/>
          <w:b/>
        </w:rPr>
        <w:t>Figure</w:t>
      </w:r>
      <w:r w:rsidR="00C15249" w:rsidRPr="00973EDA">
        <w:rPr>
          <w:rFonts w:ascii="Sylfaen" w:hAnsi="Sylfaen" w:cstheme="minorHAnsi"/>
          <w:b/>
        </w:rPr>
        <w:t xml:space="preserve"> 7. </w:t>
      </w:r>
      <w:r w:rsidR="00913F1D" w:rsidRPr="00973EDA">
        <w:rPr>
          <w:rFonts w:ascii="Sylfaen" w:hAnsi="Sylfaen" w:cstheme="minorHAnsi"/>
          <w:b/>
        </w:rPr>
        <w:t xml:space="preserve">Cumulative number of PCR </w:t>
      </w:r>
      <w:r w:rsidR="00F76EFF">
        <w:rPr>
          <w:rFonts w:ascii="Sylfaen" w:hAnsi="Sylfaen" w:cstheme="minorHAnsi"/>
          <w:b/>
        </w:rPr>
        <w:t xml:space="preserve">confirmed </w:t>
      </w:r>
      <w:r w:rsidR="00913F1D" w:rsidRPr="00973EDA">
        <w:rPr>
          <w:rFonts w:ascii="Sylfaen" w:hAnsi="Sylfaen" w:cstheme="minorHAnsi"/>
          <w:b/>
        </w:rPr>
        <w:t>cases and recoveri</w:t>
      </w:r>
      <w:r w:rsidR="00F76EFF">
        <w:rPr>
          <w:rFonts w:ascii="Sylfaen" w:hAnsi="Sylfaen" w:cstheme="minorHAnsi"/>
          <w:b/>
        </w:rPr>
        <w:t xml:space="preserve">es </w:t>
      </w:r>
      <w:r w:rsidR="00913F1D" w:rsidRPr="00973EDA">
        <w:rPr>
          <w:rFonts w:ascii="Sylfaen" w:hAnsi="Sylfaen" w:cstheme="minorHAnsi"/>
          <w:b/>
        </w:rPr>
        <w:t>(as of May 11, 2020)</w:t>
      </w:r>
    </w:p>
    <w:p w14:paraId="2C8B88CE" w14:textId="02A9D2BD" w:rsidR="002A03F6" w:rsidRPr="00973EDA" w:rsidRDefault="00FE4E2F" w:rsidP="005318F5">
      <w:pPr>
        <w:jc w:val="center"/>
        <w:rPr>
          <w:rFonts w:ascii="Sylfaen" w:hAnsi="Sylfaen" w:cstheme="minorHAnsi"/>
          <w:b/>
        </w:rPr>
      </w:pPr>
      <w:r w:rsidRPr="00973EDA">
        <w:rPr>
          <w:rFonts w:ascii="Sylfaen" w:hAnsi="Sylfaen" w:cstheme="minorHAnsi"/>
          <w:b/>
        </w:rPr>
        <w:t xml:space="preserve"> </w:t>
      </w:r>
      <w:r w:rsidR="002A7A1D">
        <w:rPr>
          <w:noProof/>
        </w:rPr>
        <w:drawing>
          <wp:inline distT="0" distB="0" distL="0" distR="0" wp14:anchorId="48065934" wp14:editId="1894089A">
            <wp:extent cx="4150581" cy="2226365"/>
            <wp:effectExtent l="0" t="0" r="2540" b="254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A71C7B7" w14:textId="4375D3E9" w:rsidR="005318F5" w:rsidRDefault="00354BA1" w:rsidP="004F2940">
      <w:pPr>
        <w:jc w:val="center"/>
        <w:rPr>
          <w:rFonts w:ascii="Sylfaen" w:hAnsi="Sylfaen" w:cstheme="minorHAnsi"/>
          <w:b/>
        </w:rPr>
      </w:pPr>
      <w:r w:rsidRPr="00973EDA">
        <w:rPr>
          <w:rFonts w:ascii="Sylfaen" w:hAnsi="Sylfaen" w:cstheme="minorHAnsi"/>
          <w:b/>
        </w:rPr>
        <w:lastRenderedPageBreak/>
        <w:t>Figure</w:t>
      </w:r>
      <w:r w:rsidR="00C15249" w:rsidRPr="00973EDA">
        <w:rPr>
          <w:rFonts w:ascii="Sylfaen" w:hAnsi="Sylfaen" w:cstheme="minorHAnsi"/>
          <w:b/>
        </w:rPr>
        <w:t xml:space="preserve"> 8. </w:t>
      </w:r>
      <w:r w:rsidR="00913F1D" w:rsidRPr="00973EDA">
        <w:rPr>
          <w:rFonts w:ascii="Sylfaen" w:hAnsi="Sylfaen" w:cstheme="minorHAnsi"/>
          <w:b/>
        </w:rPr>
        <w:t xml:space="preserve">Daily number of </w:t>
      </w:r>
      <w:r w:rsidR="00F76EFF" w:rsidRPr="00973EDA">
        <w:rPr>
          <w:rFonts w:ascii="Sylfaen" w:hAnsi="Sylfaen" w:cstheme="minorHAnsi"/>
          <w:b/>
        </w:rPr>
        <w:t xml:space="preserve">PCR </w:t>
      </w:r>
      <w:r w:rsidR="00913F1D" w:rsidRPr="00973EDA">
        <w:rPr>
          <w:rFonts w:ascii="Sylfaen" w:hAnsi="Sylfaen" w:cstheme="minorHAnsi"/>
          <w:b/>
        </w:rPr>
        <w:t>confirmed and recovered cases (as of May 11, 2020)</w:t>
      </w:r>
    </w:p>
    <w:p w14:paraId="7C082547" w14:textId="23332A27" w:rsidR="00723828" w:rsidRPr="00973EDA" w:rsidRDefault="001C5692" w:rsidP="00BE1164">
      <w:pPr>
        <w:tabs>
          <w:tab w:val="left" w:pos="2280"/>
        </w:tabs>
        <w:jc w:val="center"/>
        <w:rPr>
          <w:rFonts w:ascii="Sylfaen" w:hAnsi="Sylfaen"/>
          <w:sz w:val="24"/>
        </w:rPr>
      </w:pPr>
      <w:r>
        <w:rPr>
          <w:rFonts w:ascii="Sylfaen" w:hAnsi="Sylfaen"/>
          <w:noProof/>
        </w:rPr>
        <mc:AlternateContent>
          <mc:Choice Requires="wps">
            <w:drawing>
              <wp:anchor distT="0" distB="0" distL="114300" distR="114300" simplePos="0" relativeHeight="251664384" behindDoc="0" locked="0" layoutInCell="1" allowOverlap="1" wp14:anchorId="381AA76A" wp14:editId="0615D60A">
                <wp:simplePos x="0" y="0"/>
                <wp:positionH relativeFrom="column">
                  <wp:posOffset>2000250</wp:posOffset>
                </wp:positionH>
                <wp:positionV relativeFrom="paragraph">
                  <wp:posOffset>110324</wp:posOffset>
                </wp:positionV>
                <wp:extent cx="1065253" cy="285750"/>
                <wp:effectExtent l="0" t="0" r="1905" b="0"/>
                <wp:wrapNone/>
                <wp:docPr id="32" name="Text Box 32"/>
                <wp:cNvGraphicFramePr/>
                <a:graphic xmlns:a="http://schemas.openxmlformats.org/drawingml/2006/main">
                  <a:graphicData uri="http://schemas.microsoft.com/office/word/2010/wordprocessingShape">
                    <wps:wsp>
                      <wps:cNvSpPr txBox="1"/>
                      <wps:spPr>
                        <a:xfrm>
                          <a:off x="0" y="0"/>
                          <a:ext cx="1065253" cy="285750"/>
                        </a:xfrm>
                        <a:prstGeom prst="rect">
                          <a:avLst/>
                        </a:prstGeom>
                        <a:solidFill>
                          <a:schemeClr val="lt1"/>
                        </a:solidFill>
                        <a:ln w="6350">
                          <a:noFill/>
                        </a:ln>
                      </wps:spPr>
                      <wps:txbx>
                        <w:txbxContent>
                          <w:p w14:paraId="1CBA2ADF" w14:textId="24A84B01" w:rsidR="00765002" w:rsidRPr="001C5692" w:rsidRDefault="00765002">
                            <w:pPr>
                              <w:rPr>
                                <w:sz w:val="18"/>
                              </w:rPr>
                            </w:pPr>
                            <w:r w:rsidRPr="001C5692">
                              <w:rPr>
                                <w:sz w:val="18"/>
                              </w:rPr>
                              <w:t>Recovered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AA76A" id="Text Box 32" o:spid="_x0000_s1029" type="#_x0000_t202" style="position:absolute;left:0;text-align:left;margin-left:157.5pt;margin-top:8.7pt;width:83.9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" fillcolor="white [3201]" stroked="f" strokeweight=".5pt">
                <v:textbox>
                  <w:txbxContent>
                    <w:p w14:paraId="1CBA2ADF" w14:textId="24A84B01" w:rsidR="00765002" w:rsidRPr="001C5692" w:rsidRDefault="00765002">
                      <w:pPr>
                        <w:rPr>
                          <w:sz w:val="18"/>
                        </w:rPr>
                      </w:pPr>
                      <w:r w:rsidRPr="001C5692">
                        <w:rPr>
                          <w:sz w:val="18"/>
                        </w:rPr>
                        <w:t>Recovered</w:t>
                      </w:r>
                    </w:p>
                  </w:txbxContent>
                </v:textbox>
              </v:shape>
            </w:pict>
          </mc:Fallback>
        </mc:AlternateContent>
      </w:r>
      <w:r>
        <w:rPr>
          <w:rFonts w:ascii="Sylfaen" w:hAnsi="Sylfaen"/>
          <w:noProof/>
        </w:rPr>
        <mc:AlternateContent>
          <mc:Choice Requires="wps">
            <w:drawing>
              <wp:anchor distT="0" distB="0" distL="114300" distR="114300" simplePos="0" relativeHeight="251666432" behindDoc="0" locked="0" layoutInCell="1" allowOverlap="1" wp14:anchorId="5FB090B2" wp14:editId="7CE4DD3A">
                <wp:simplePos x="0" y="0"/>
                <wp:positionH relativeFrom="column">
                  <wp:posOffset>3153686</wp:posOffset>
                </wp:positionH>
                <wp:positionV relativeFrom="paragraph">
                  <wp:posOffset>101268</wp:posOffset>
                </wp:positionV>
                <wp:extent cx="1542139" cy="254000"/>
                <wp:effectExtent l="0" t="0" r="1270" b="0"/>
                <wp:wrapNone/>
                <wp:docPr id="33" name="Text Box 33"/>
                <wp:cNvGraphicFramePr/>
                <a:graphic xmlns:a="http://schemas.openxmlformats.org/drawingml/2006/main">
                  <a:graphicData uri="http://schemas.microsoft.com/office/word/2010/wordprocessingShape">
                    <wps:wsp>
                      <wps:cNvSpPr txBox="1"/>
                      <wps:spPr>
                        <a:xfrm>
                          <a:off x="0" y="0"/>
                          <a:ext cx="1542139" cy="254000"/>
                        </a:xfrm>
                        <a:prstGeom prst="rect">
                          <a:avLst/>
                        </a:prstGeom>
                        <a:solidFill>
                          <a:schemeClr val="lt1"/>
                        </a:solidFill>
                        <a:ln w="6350">
                          <a:noFill/>
                        </a:ln>
                      </wps:spPr>
                      <wps:txbx>
                        <w:txbxContent>
                          <w:p w14:paraId="04257248" w14:textId="717F8254" w:rsidR="00765002" w:rsidRPr="001C5692" w:rsidRDefault="00765002" w:rsidP="0052585D">
                            <w:pPr>
                              <w:rPr>
                                <w:sz w:val="18"/>
                              </w:rPr>
                            </w:pPr>
                            <w:r w:rsidRPr="001C5692">
                              <w:rPr>
                                <w:sz w:val="18"/>
                              </w:rPr>
                              <w:t>New cases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090B2" id="Text Box 33" o:spid="_x0000_s1030" type="#_x0000_t202" style="position:absolute;left:0;text-align:left;margin-left:248.3pt;margin-top:7.95pt;width:121.45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" fillcolor="white [3201]" stroked="f" strokeweight=".5pt">
                <v:textbox>
                  <w:txbxContent>
                    <w:p w14:paraId="04257248" w14:textId="717F8254" w:rsidR="00765002" w:rsidRPr="001C5692" w:rsidRDefault="00765002" w:rsidP="0052585D">
                      <w:pPr>
                        <w:rPr>
                          <w:sz w:val="18"/>
                        </w:rPr>
                      </w:pPr>
                      <w:r w:rsidRPr="001C5692">
                        <w:rPr>
                          <w:sz w:val="18"/>
                        </w:rPr>
                        <w:t>New cases</w:t>
                      </w:r>
                    </w:p>
                  </w:txbxContent>
                </v:textbox>
              </v:shape>
            </w:pict>
          </mc:Fallback>
        </mc:AlternateContent>
      </w:r>
      <w:r w:rsidR="00723828" w:rsidRPr="00973EDA">
        <w:rPr>
          <w:rFonts w:ascii="Sylfaen" w:hAnsi="Sylfaen"/>
          <w:noProof/>
        </w:rPr>
        <w:drawing>
          <wp:inline distT="0" distB="0" distL="0" distR="0" wp14:anchorId="7884BC99" wp14:editId="63B9FA02">
            <wp:extent cx="4381168" cy="2631425"/>
            <wp:effectExtent l="19050" t="19050" r="19685"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42202" cy="2668084"/>
                    </a:xfrm>
                    <a:prstGeom prst="rect">
                      <a:avLst/>
                    </a:prstGeom>
                    <a:ln>
                      <a:solidFill>
                        <a:schemeClr val="bg1">
                          <a:lumMod val="75000"/>
                        </a:schemeClr>
                      </a:solidFill>
                    </a:ln>
                  </pic:spPr>
                </pic:pic>
              </a:graphicData>
            </a:graphic>
          </wp:inline>
        </w:drawing>
      </w:r>
    </w:p>
    <w:p w14:paraId="76D16A4D" w14:textId="6F0C6DCD" w:rsidR="00913F1D" w:rsidRPr="00973EDA" w:rsidRDefault="004F2940" w:rsidP="00913F1D">
      <w:pPr>
        <w:spacing w:after="0"/>
        <w:jc w:val="both"/>
        <w:rPr>
          <w:rStyle w:val="tlid-translation"/>
          <w:rFonts w:ascii="Sylfaen" w:hAnsi="Sylfaen" w:cs="Sylfaen"/>
        </w:rPr>
      </w:pPr>
      <w:r>
        <w:rPr>
          <w:rStyle w:val="tlid-translation"/>
          <w:rFonts w:ascii="Sylfaen" w:hAnsi="Sylfaen" w:cs="Sylfaen"/>
          <w:b/>
          <w:color w:val="0070C0"/>
          <w:u w:val="single"/>
        </w:rPr>
        <w:t xml:space="preserve">Contact tracing, </w:t>
      </w:r>
      <w:r w:rsidR="00913F1D" w:rsidRPr="00973EDA">
        <w:rPr>
          <w:rStyle w:val="tlid-translation"/>
          <w:rFonts w:ascii="Sylfaen" w:hAnsi="Sylfaen" w:cs="Sylfaen"/>
          <w:b/>
          <w:color w:val="0070C0"/>
          <w:u w:val="single"/>
        </w:rPr>
        <w:t>quarantine</w:t>
      </w:r>
      <w:r w:rsidR="001E45D9" w:rsidRPr="00973EDA">
        <w:rPr>
          <w:rStyle w:val="tlid-translation"/>
          <w:rFonts w:ascii="Sylfaen" w:hAnsi="Sylfaen"/>
          <w:b/>
          <w:color w:val="0070C0"/>
          <w:u w:val="single"/>
        </w:rPr>
        <w:t>:</w:t>
      </w:r>
      <w:r w:rsidR="001E45D9" w:rsidRPr="00973EDA">
        <w:rPr>
          <w:rStyle w:val="tlid-translation"/>
          <w:rFonts w:ascii="Sylfaen" w:hAnsi="Sylfaen"/>
          <w:b/>
          <w:color w:val="0070C0"/>
        </w:rPr>
        <w:t xml:space="preserve"> </w:t>
      </w:r>
      <w:r w:rsidR="00913F1D" w:rsidRPr="00973EDA">
        <w:rPr>
          <w:rStyle w:val="tlid-translation"/>
          <w:rFonts w:ascii="Sylfaen" w:hAnsi="Sylfaen" w:cs="Sylfaen"/>
        </w:rPr>
        <w:t xml:space="preserve">Prior to hospitalization, in case of each patient, contacts were </w:t>
      </w:r>
      <w:r w:rsidR="0016200D">
        <w:rPr>
          <w:rStyle w:val="tlid-translation"/>
          <w:rFonts w:ascii="Sylfaen" w:hAnsi="Sylfaen" w:cs="Sylfaen"/>
        </w:rPr>
        <w:t>traced</w:t>
      </w:r>
      <w:r w:rsidR="00913F1D" w:rsidRPr="00973EDA">
        <w:rPr>
          <w:rStyle w:val="tlid-translation"/>
          <w:rFonts w:ascii="Sylfaen" w:hAnsi="Sylfaen" w:cs="Sylfaen"/>
        </w:rPr>
        <w:t xml:space="preserve">, their laboratory </w:t>
      </w:r>
      <w:r w:rsidR="0016200D">
        <w:rPr>
          <w:rStyle w:val="tlid-translation"/>
          <w:rFonts w:ascii="Sylfaen" w:hAnsi="Sylfaen" w:cs="Sylfaen"/>
        </w:rPr>
        <w:t>testing was</w:t>
      </w:r>
      <w:r w:rsidR="00913F1D" w:rsidRPr="00973EDA">
        <w:rPr>
          <w:rStyle w:val="tlid-translation"/>
          <w:rFonts w:ascii="Sylfaen" w:hAnsi="Sylfaen" w:cs="Sylfaen"/>
        </w:rPr>
        <w:t xml:space="preserve"> </w:t>
      </w:r>
      <w:r w:rsidR="0016200D">
        <w:rPr>
          <w:rStyle w:val="tlid-translation"/>
          <w:rFonts w:ascii="Sylfaen" w:hAnsi="Sylfaen" w:cs="Sylfaen"/>
        </w:rPr>
        <w:t>conducted</w:t>
      </w:r>
      <w:r w:rsidR="007C6D53">
        <w:rPr>
          <w:rStyle w:val="tlid-translation"/>
          <w:rFonts w:ascii="Sylfaen" w:hAnsi="Sylfaen" w:cs="Sylfaen"/>
        </w:rPr>
        <w:t xml:space="preserve"> and</w:t>
      </w:r>
      <w:r w:rsidR="00913F1D" w:rsidRPr="00973EDA">
        <w:rPr>
          <w:rStyle w:val="tlid-translation"/>
          <w:rFonts w:ascii="Sylfaen" w:hAnsi="Sylfaen" w:cs="Sylfaen"/>
        </w:rPr>
        <w:t xml:space="preserve"> telephone or </w:t>
      </w:r>
      <w:r w:rsidR="0016200D">
        <w:rPr>
          <w:rStyle w:val="tlid-translation"/>
          <w:rFonts w:ascii="Sylfaen" w:hAnsi="Sylfaen" w:cs="Sylfaen"/>
        </w:rPr>
        <w:t>face-to-face</w:t>
      </w:r>
      <w:r w:rsidR="00913F1D" w:rsidRPr="00973EDA">
        <w:rPr>
          <w:rStyle w:val="tlid-translation"/>
          <w:rFonts w:ascii="Sylfaen" w:hAnsi="Sylfaen" w:cs="Sylfaen"/>
        </w:rPr>
        <w:t xml:space="preserve"> </w:t>
      </w:r>
      <w:r w:rsidR="0016200D">
        <w:rPr>
          <w:rStyle w:val="tlid-translation"/>
          <w:rFonts w:ascii="Sylfaen" w:hAnsi="Sylfaen" w:cs="Sylfaen"/>
        </w:rPr>
        <w:t>interviews</w:t>
      </w:r>
      <w:r w:rsidR="00913F1D" w:rsidRPr="00973EDA">
        <w:rPr>
          <w:rStyle w:val="tlid-translation"/>
          <w:rFonts w:ascii="Sylfaen" w:hAnsi="Sylfaen" w:cs="Sylfaen"/>
        </w:rPr>
        <w:t xml:space="preserve"> were </w:t>
      </w:r>
      <w:r w:rsidR="0016200D">
        <w:rPr>
          <w:rStyle w:val="tlid-translation"/>
          <w:rFonts w:ascii="Sylfaen" w:hAnsi="Sylfaen" w:cs="Sylfaen"/>
        </w:rPr>
        <w:t>held</w:t>
      </w:r>
      <w:r w:rsidR="00913F1D" w:rsidRPr="00973EDA">
        <w:rPr>
          <w:rStyle w:val="tlid-translation"/>
          <w:rFonts w:ascii="Sylfaen" w:hAnsi="Sylfaen" w:cs="Sylfaen"/>
        </w:rPr>
        <w:t xml:space="preserve"> </w:t>
      </w:r>
      <w:r w:rsidR="0016200D">
        <w:rPr>
          <w:rStyle w:val="tlid-translation"/>
          <w:rFonts w:ascii="Sylfaen" w:hAnsi="Sylfaen" w:cs="Sylfaen"/>
        </w:rPr>
        <w:t>about</w:t>
      </w:r>
      <w:r w:rsidR="00913F1D" w:rsidRPr="00973EDA">
        <w:rPr>
          <w:rStyle w:val="tlid-translation"/>
          <w:rFonts w:ascii="Sylfaen" w:hAnsi="Sylfaen" w:cs="Sylfaen"/>
        </w:rPr>
        <w:t xml:space="preserve"> contacts, travel, existing symptoms </w:t>
      </w:r>
      <w:r w:rsidR="007C6D53">
        <w:rPr>
          <w:rStyle w:val="tlid-translation"/>
          <w:rFonts w:ascii="Sylfaen" w:hAnsi="Sylfaen" w:cs="Sylfaen"/>
        </w:rPr>
        <w:t>of</w:t>
      </w:r>
      <w:r w:rsidR="007C6D53" w:rsidRPr="00973EDA">
        <w:rPr>
          <w:rStyle w:val="tlid-translation"/>
          <w:rFonts w:ascii="Sylfaen" w:hAnsi="Sylfaen" w:cs="Sylfaen"/>
        </w:rPr>
        <w:t xml:space="preserve"> the infected person</w:t>
      </w:r>
      <w:r w:rsidR="007C6D53">
        <w:rPr>
          <w:rStyle w:val="tlid-translation"/>
          <w:rFonts w:ascii="Sylfaen" w:hAnsi="Sylfaen" w:cs="Sylfaen"/>
        </w:rPr>
        <w:t>s</w:t>
      </w:r>
      <w:r w:rsidR="007C6D53" w:rsidRPr="00973EDA">
        <w:rPr>
          <w:rStyle w:val="tlid-translation"/>
          <w:rFonts w:ascii="Sylfaen" w:hAnsi="Sylfaen" w:cs="Sylfaen"/>
        </w:rPr>
        <w:t xml:space="preserve"> </w:t>
      </w:r>
      <w:r w:rsidR="00913F1D" w:rsidRPr="00973EDA">
        <w:rPr>
          <w:rStyle w:val="tlid-translation"/>
          <w:rFonts w:ascii="Sylfaen" w:hAnsi="Sylfaen" w:cs="Sylfaen"/>
        </w:rPr>
        <w:t xml:space="preserve">and other parameters. </w:t>
      </w:r>
      <w:r w:rsidR="0016200D">
        <w:rPr>
          <w:rStyle w:val="tlid-translation"/>
          <w:rFonts w:ascii="Sylfaen" w:hAnsi="Sylfaen" w:cs="Sylfaen"/>
        </w:rPr>
        <w:t xml:space="preserve">Outbreak </w:t>
      </w:r>
      <w:r w:rsidR="00913F1D" w:rsidRPr="00973EDA">
        <w:rPr>
          <w:rStyle w:val="tlid-translation"/>
          <w:rFonts w:ascii="Sylfaen" w:hAnsi="Sylfaen" w:cs="Sylfaen"/>
        </w:rPr>
        <w:t xml:space="preserve">clusters have been identified </w:t>
      </w:r>
      <w:r w:rsidR="0016200D">
        <w:rPr>
          <w:rStyle w:val="tlid-translation"/>
          <w:rFonts w:ascii="Sylfaen" w:hAnsi="Sylfaen" w:cs="Sylfaen"/>
        </w:rPr>
        <w:t>through</w:t>
      </w:r>
      <w:r w:rsidR="00913F1D" w:rsidRPr="00973EDA">
        <w:rPr>
          <w:rStyle w:val="tlid-translation"/>
          <w:rFonts w:ascii="Sylfaen" w:hAnsi="Sylfaen" w:cs="Sylfaen"/>
        </w:rPr>
        <w:t xml:space="preserve"> epidemiological </w:t>
      </w:r>
      <w:r w:rsidR="00406179">
        <w:rPr>
          <w:rStyle w:val="tlid-translation"/>
          <w:rFonts w:ascii="Sylfaen" w:hAnsi="Sylfaen" w:cs="Sylfaen"/>
        </w:rPr>
        <w:t>investigation</w:t>
      </w:r>
      <w:r w:rsidR="00913F1D" w:rsidRPr="00973EDA">
        <w:rPr>
          <w:rStyle w:val="tlid-translation"/>
          <w:rFonts w:ascii="Sylfaen" w:hAnsi="Sylfaen" w:cs="Sylfaen"/>
        </w:rPr>
        <w:t xml:space="preserve">. The most notable of the large clusters were the </w:t>
      </w:r>
      <w:proofErr w:type="spellStart"/>
      <w:r w:rsidR="00913F1D" w:rsidRPr="00973EDA">
        <w:rPr>
          <w:rStyle w:val="tlid-translation"/>
          <w:rFonts w:ascii="Sylfaen" w:hAnsi="Sylfaen" w:cs="Sylfaen"/>
        </w:rPr>
        <w:t>Bolnisi</w:t>
      </w:r>
      <w:proofErr w:type="spellEnd"/>
      <w:r w:rsidR="00913F1D" w:rsidRPr="00973EDA">
        <w:rPr>
          <w:rStyle w:val="tlid-translation"/>
          <w:rFonts w:ascii="Sylfaen" w:hAnsi="Sylfaen" w:cs="Sylfaen"/>
        </w:rPr>
        <w:t xml:space="preserve"> and </w:t>
      </w:r>
      <w:proofErr w:type="spellStart"/>
      <w:r w:rsidR="00913F1D" w:rsidRPr="00973EDA">
        <w:rPr>
          <w:rStyle w:val="tlid-translation"/>
          <w:rFonts w:ascii="Sylfaen" w:hAnsi="Sylfaen" w:cs="Sylfaen"/>
        </w:rPr>
        <w:t>Kobuleti</w:t>
      </w:r>
      <w:proofErr w:type="spellEnd"/>
      <w:r w:rsidR="00913F1D" w:rsidRPr="00973EDA">
        <w:rPr>
          <w:rStyle w:val="tlid-translation"/>
          <w:rFonts w:ascii="Sylfaen" w:hAnsi="Sylfaen" w:cs="Sylfaen"/>
        </w:rPr>
        <w:t xml:space="preserve"> clusters, where additional </w:t>
      </w:r>
      <w:r w:rsidR="00406179">
        <w:rPr>
          <w:rStyle w:val="tlid-translation"/>
          <w:rFonts w:ascii="Sylfaen" w:hAnsi="Sylfaen" w:cs="Sylfaen"/>
        </w:rPr>
        <w:t>investigation</w:t>
      </w:r>
      <w:r w:rsidR="00913F1D" w:rsidRPr="00973EDA">
        <w:rPr>
          <w:rStyle w:val="tlid-translation"/>
          <w:rFonts w:ascii="Sylfaen" w:hAnsi="Sylfaen" w:cs="Sylfaen"/>
        </w:rPr>
        <w:t xml:space="preserve"> was </w:t>
      </w:r>
      <w:r w:rsidR="0016200D">
        <w:rPr>
          <w:rStyle w:val="tlid-translation"/>
          <w:rFonts w:ascii="Sylfaen" w:hAnsi="Sylfaen" w:cs="Sylfaen"/>
        </w:rPr>
        <w:t>performed</w:t>
      </w:r>
      <w:r w:rsidR="00913F1D" w:rsidRPr="00973EDA">
        <w:rPr>
          <w:rStyle w:val="tlid-translation"/>
          <w:rFonts w:ascii="Sylfaen" w:hAnsi="Sylfaen" w:cs="Sylfaen"/>
        </w:rPr>
        <w:t>.</w:t>
      </w:r>
    </w:p>
    <w:p w14:paraId="5AE8091A" w14:textId="77777777" w:rsidR="00913F1D" w:rsidRPr="00973EDA" w:rsidRDefault="00913F1D" w:rsidP="00913F1D">
      <w:pPr>
        <w:spacing w:after="0"/>
        <w:jc w:val="both"/>
        <w:rPr>
          <w:rStyle w:val="tlid-translation"/>
          <w:rFonts w:ascii="Sylfaen" w:hAnsi="Sylfaen" w:cs="Sylfaen"/>
        </w:rPr>
      </w:pPr>
    </w:p>
    <w:p w14:paraId="12B2117A" w14:textId="3435AE1A" w:rsidR="00913F1D" w:rsidRPr="00973EDA" w:rsidRDefault="00913F1D" w:rsidP="00913F1D">
      <w:pPr>
        <w:spacing w:after="0"/>
        <w:jc w:val="both"/>
        <w:rPr>
          <w:rStyle w:val="tlid-translation"/>
          <w:rFonts w:ascii="Sylfaen" w:hAnsi="Sylfaen" w:cs="Sylfaen"/>
        </w:rPr>
      </w:pPr>
      <w:r w:rsidRPr="00973EDA">
        <w:rPr>
          <w:rStyle w:val="tlid-translation"/>
          <w:rFonts w:ascii="Sylfaen" w:hAnsi="Sylfaen" w:cs="Sylfaen"/>
        </w:rPr>
        <w:t xml:space="preserve">As of May 11, up to 3,500 contacts </w:t>
      </w:r>
      <w:r w:rsidR="0016200D">
        <w:rPr>
          <w:rStyle w:val="tlid-translation"/>
          <w:rFonts w:ascii="Sylfaen" w:hAnsi="Sylfaen" w:cs="Sylfaen"/>
        </w:rPr>
        <w:t>were traced</w:t>
      </w:r>
      <w:r w:rsidRPr="00973EDA">
        <w:rPr>
          <w:rStyle w:val="tlid-translation"/>
          <w:rFonts w:ascii="Sylfaen" w:hAnsi="Sylfaen" w:cs="Sylfaen"/>
        </w:rPr>
        <w:t xml:space="preserve"> across the country through an epidemi</w:t>
      </w:r>
      <w:r w:rsidR="007C6D53">
        <w:rPr>
          <w:rStyle w:val="tlid-translation"/>
          <w:rFonts w:ascii="Sylfaen" w:hAnsi="Sylfaen" w:cs="Sylfaen"/>
        </w:rPr>
        <w:t xml:space="preserve">ological </w:t>
      </w:r>
      <w:r w:rsidR="00406179">
        <w:rPr>
          <w:rStyle w:val="tlid-translation"/>
          <w:rFonts w:ascii="Sylfaen" w:hAnsi="Sylfaen" w:cs="Sylfaen"/>
        </w:rPr>
        <w:t>investigation</w:t>
      </w:r>
      <w:r w:rsidRPr="00973EDA">
        <w:rPr>
          <w:rStyle w:val="tlid-translation"/>
          <w:rFonts w:ascii="Sylfaen" w:hAnsi="Sylfaen" w:cs="Sylfaen"/>
        </w:rPr>
        <w:t xml:space="preserve"> of confirmed cases. In order to follow</w:t>
      </w:r>
      <w:r w:rsidR="007C6D53">
        <w:rPr>
          <w:rStyle w:val="tlid-translation"/>
          <w:rFonts w:ascii="Sylfaen" w:hAnsi="Sylfaen" w:cs="Sylfaen"/>
        </w:rPr>
        <w:t>-up on</w:t>
      </w:r>
      <w:r w:rsidRPr="00973EDA">
        <w:rPr>
          <w:rStyle w:val="tlid-translation"/>
          <w:rFonts w:ascii="Sylfaen" w:hAnsi="Sylfaen" w:cs="Sylfaen"/>
        </w:rPr>
        <w:t xml:space="preserve"> the contacts, they were self-isolated or taken to a special quarantine area and further </w:t>
      </w:r>
      <w:r w:rsidR="007C6D53">
        <w:rPr>
          <w:rStyle w:val="tlid-translation"/>
          <w:rFonts w:ascii="Sylfaen" w:hAnsi="Sylfaen" w:cs="Sylfaen"/>
        </w:rPr>
        <w:t>monitored</w:t>
      </w:r>
      <w:r w:rsidRPr="00973EDA">
        <w:rPr>
          <w:rStyle w:val="tlid-translation"/>
          <w:rFonts w:ascii="Sylfaen" w:hAnsi="Sylfaen" w:cs="Sylfaen"/>
        </w:rPr>
        <w:t>.</w:t>
      </w:r>
    </w:p>
    <w:p w14:paraId="54551F6E" w14:textId="77777777" w:rsidR="00913F1D" w:rsidRPr="00973EDA" w:rsidRDefault="00913F1D" w:rsidP="00913F1D">
      <w:pPr>
        <w:spacing w:after="0"/>
        <w:jc w:val="both"/>
        <w:rPr>
          <w:rStyle w:val="tlid-translation"/>
          <w:rFonts w:ascii="Sylfaen" w:hAnsi="Sylfaen" w:cs="Sylfaen"/>
        </w:rPr>
      </w:pPr>
    </w:p>
    <w:p w14:paraId="0EC7DEC5" w14:textId="20042552" w:rsidR="00BA2AED" w:rsidRPr="00184CFB" w:rsidRDefault="007C6D53" w:rsidP="00913F1D">
      <w:pPr>
        <w:spacing w:after="0"/>
        <w:jc w:val="both"/>
        <w:rPr>
          <w:rFonts w:ascii="Sylfaen" w:hAnsi="Sylfaen" w:cstheme="minorHAnsi"/>
          <w:b/>
          <w:bCs/>
          <w:lang w:val="ka-GE"/>
        </w:rPr>
      </w:pPr>
      <w:r>
        <w:rPr>
          <w:rStyle w:val="tlid-translation"/>
          <w:rFonts w:ascii="Sylfaen" w:hAnsi="Sylfaen" w:cs="Sylfaen"/>
        </w:rPr>
        <w:t xml:space="preserve">According to data available </w:t>
      </w:r>
      <w:r w:rsidR="00913F1D" w:rsidRPr="00973EDA">
        <w:rPr>
          <w:rStyle w:val="tlid-translation"/>
          <w:rFonts w:ascii="Sylfaen" w:hAnsi="Sylfaen" w:cs="Sylfaen"/>
        </w:rPr>
        <w:t>as of May 11, 2020, more than 20,000 pe</w:t>
      </w:r>
      <w:r w:rsidR="007D16E0">
        <w:rPr>
          <w:rStyle w:val="tlid-translation"/>
          <w:rFonts w:ascii="Sylfaen" w:hAnsi="Sylfaen" w:cs="Sylfaen"/>
        </w:rPr>
        <w:t>rsons</w:t>
      </w:r>
      <w:r w:rsidR="00913F1D" w:rsidRPr="00973EDA">
        <w:rPr>
          <w:rStyle w:val="tlid-translation"/>
          <w:rFonts w:ascii="Sylfaen" w:hAnsi="Sylfaen" w:cs="Sylfaen"/>
        </w:rPr>
        <w:t xml:space="preserve"> (close contact</w:t>
      </w:r>
      <w:r w:rsidR="0086526D">
        <w:rPr>
          <w:rStyle w:val="tlid-translation"/>
          <w:rFonts w:ascii="Sylfaen" w:hAnsi="Sylfaen" w:cs="Sylfaen"/>
        </w:rPr>
        <w:t>s of</w:t>
      </w:r>
      <w:r w:rsidR="00913F1D" w:rsidRPr="00973EDA">
        <w:rPr>
          <w:rStyle w:val="tlid-translation"/>
          <w:rFonts w:ascii="Sylfaen" w:hAnsi="Sylfaen" w:cs="Sylfaen"/>
        </w:rPr>
        <w:t xml:space="preserve"> cases and those from high</w:t>
      </w:r>
      <w:r>
        <w:rPr>
          <w:rStyle w:val="tlid-translation"/>
          <w:rFonts w:ascii="Sylfaen" w:hAnsi="Sylfaen" w:cs="Sylfaen"/>
        </w:rPr>
        <w:t xml:space="preserve">ly </w:t>
      </w:r>
      <w:r w:rsidR="00913F1D" w:rsidRPr="00973EDA">
        <w:rPr>
          <w:rStyle w:val="tlid-translation"/>
          <w:rFonts w:ascii="Sylfaen" w:hAnsi="Sylfaen" w:cs="Sylfaen"/>
        </w:rPr>
        <w:t>-</w:t>
      </w:r>
      <w:r>
        <w:rPr>
          <w:rStyle w:val="tlid-translation"/>
          <w:rFonts w:ascii="Sylfaen" w:hAnsi="Sylfaen" w:cs="Sylfaen"/>
        </w:rPr>
        <w:t xml:space="preserve"> </w:t>
      </w:r>
      <w:r w:rsidR="00406179">
        <w:rPr>
          <w:rStyle w:val="tlid-translation"/>
          <w:rFonts w:ascii="Sylfaen" w:hAnsi="Sylfaen" w:cs="Sylfaen"/>
        </w:rPr>
        <w:t>affected</w:t>
      </w:r>
      <w:r w:rsidR="00913F1D" w:rsidRPr="00973EDA">
        <w:rPr>
          <w:rStyle w:val="tlid-translation"/>
          <w:rFonts w:ascii="Sylfaen" w:hAnsi="Sylfaen" w:cs="Sylfaen"/>
        </w:rPr>
        <w:t xml:space="preserve"> areas) </w:t>
      </w:r>
      <w:r>
        <w:rPr>
          <w:rStyle w:val="tlid-translation"/>
          <w:rFonts w:ascii="Sylfaen" w:hAnsi="Sylfaen" w:cs="Sylfaen"/>
        </w:rPr>
        <w:t>were</w:t>
      </w:r>
      <w:r w:rsidR="00913F1D" w:rsidRPr="00973EDA">
        <w:rPr>
          <w:rStyle w:val="tlid-translation"/>
          <w:rFonts w:ascii="Sylfaen" w:hAnsi="Sylfaen" w:cs="Sylfaen"/>
        </w:rPr>
        <w:t xml:space="preserve"> transferred to quarantine space.</w:t>
      </w:r>
    </w:p>
    <w:p w14:paraId="64820F7F" w14:textId="77777777" w:rsidR="00886BA0" w:rsidRPr="00973EDA" w:rsidRDefault="00886BA0" w:rsidP="00C9257D">
      <w:pPr>
        <w:spacing w:after="0"/>
        <w:jc w:val="center"/>
        <w:rPr>
          <w:rFonts w:ascii="Sylfaen" w:hAnsi="Sylfaen" w:cstheme="minorHAnsi"/>
          <w:b/>
          <w:bCs/>
        </w:rPr>
      </w:pPr>
    </w:p>
    <w:p w14:paraId="6C463602" w14:textId="7F6B075B" w:rsidR="00C536C3" w:rsidRPr="00973EDA" w:rsidRDefault="00354BA1" w:rsidP="00C536C3">
      <w:pPr>
        <w:spacing w:after="0"/>
        <w:jc w:val="center"/>
        <w:rPr>
          <w:rFonts w:ascii="Sylfaen" w:hAnsi="Sylfaen" w:cstheme="minorHAnsi"/>
          <w:b/>
          <w:bCs/>
        </w:rPr>
      </w:pPr>
      <w:r w:rsidRPr="00973EDA">
        <w:rPr>
          <w:rFonts w:ascii="Sylfaen" w:hAnsi="Sylfaen" w:cstheme="minorHAnsi"/>
          <w:b/>
          <w:bCs/>
        </w:rPr>
        <w:t>Figure</w:t>
      </w:r>
      <w:r w:rsidR="00C15249" w:rsidRPr="00973EDA">
        <w:rPr>
          <w:rFonts w:ascii="Sylfaen" w:hAnsi="Sylfaen" w:cstheme="minorHAnsi"/>
          <w:b/>
          <w:bCs/>
        </w:rPr>
        <w:t xml:space="preserve"> 9. </w:t>
      </w:r>
      <w:r w:rsidR="007C6D53">
        <w:rPr>
          <w:rFonts w:ascii="Sylfaen" w:hAnsi="Sylfaen" w:cstheme="minorHAnsi"/>
          <w:b/>
          <w:bCs/>
        </w:rPr>
        <w:t xml:space="preserve">The number of quarantined persons for the purpose of preventing </w:t>
      </w:r>
      <w:r w:rsidR="00C536C3" w:rsidRPr="00973EDA">
        <w:rPr>
          <w:rFonts w:ascii="Sylfaen" w:hAnsi="Sylfaen" w:cstheme="minorHAnsi"/>
          <w:b/>
          <w:bCs/>
        </w:rPr>
        <w:t xml:space="preserve">COVID-19 </w:t>
      </w:r>
      <w:r w:rsidR="007C6D53">
        <w:rPr>
          <w:rFonts w:ascii="Sylfaen" w:hAnsi="Sylfaen" w:cstheme="minorHAnsi"/>
          <w:b/>
          <w:bCs/>
        </w:rPr>
        <w:t>spread</w:t>
      </w:r>
    </w:p>
    <w:p w14:paraId="153C3AD2" w14:textId="73A39024" w:rsidR="00BA2AED" w:rsidRDefault="00C536C3" w:rsidP="00C536C3">
      <w:pPr>
        <w:spacing w:after="0"/>
        <w:jc w:val="center"/>
        <w:rPr>
          <w:rFonts w:ascii="Sylfaen" w:hAnsi="Sylfaen" w:cstheme="minorHAnsi"/>
          <w:b/>
          <w:bCs/>
        </w:rPr>
      </w:pPr>
      <w:r w:rsidRPr="00973EDA">
        <w:rPr>
          <w:rFonts w:ascii="Sylfaen" w:hAnsi="Sylfaen" w:cstheme="minorHAnsi"/>
          <w:b/>
          <w:bCs/>
        </w:rPr>
        <w:t xml:space="preserve"> (</w:t>
      </w:r>
      <w:proofErr w:type="gramStart"/>
      <w:r w:rsidRPr="00973EDA">
        <w:rPr>
          <w:rFonts w:ascii="Sylfaen" w:hAnsi="Sylfaen" w:cstheme="minorHAnsi"/>
          <w:b/>
          <w:bCs/>
        </w:rPr>
        <w:t>as</w:t>
      </w:r>
      <w:proofErr w:type="gramEnd"/>
      <w:r w:rsidRPr="00973EDA">
        <w:rPr>
          <w:rFonts w:ascii="Sylfaen" w:hAnsi="Sylfaen" w:cstheme="minorHAnsi"/>
          <w:b/>
          <w:bCs/>
        </w:rPr>
        <w:t xml:space="preserve"> of May 11, 2020)</w:t>
      </w:r>
    </w:p>
    <w:p w14:paraId="2D463A10" w14:textId="6CDCF9EC" w:rsidR="00B22295" w:rsidRPr="00973EDA" w:rsidRDefault="002A7A1D" w:rsidP="00B73D02">
      <w:pPr>
        <w:jc w:val="center"/>
        <w:rPr>
          <w:rStyle w:val="tlid-translation"/>
          <w:rFonts w:ascii="Sylfaen" w:hAnsi="Sylfaen"/>
          <w:b/>
          <w:color w:val="0070C0"/>
          <w:u w:val="single"/>
        </w:rPr>
      </w:pPr>
      <w:r>
        <w:rPr>
          <w:noProof/>
        </w:rPr>
        <w:drawing>
          <wp:inline distT="0" distB="0" distL="0" distR="0" wp14:anchorId="746CB4AA" wp14:editId="7DEA220E">
            <wp:extent cx="5072933" cy="2157718"/>
            <wp:effectExtent l="0" t="0" r="0" b="0"/>
            <wp:docPr id="15" name="Picture 15" descr="cid:image001.png@01D63422.A4466E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D63422.A4466EA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105399" cy="2171527"/>
                    </a:xfrm>
                    <a:prstGeom prst="rect">
                      <a:avLst/>
                    </a:prstGeom>
                    <a:noFill/>
                    <a:ln>
                      <a:noFill/>
                    </a:ln>
                  </pic:spPr>
                </pic:pic>
              </a:graphicData>
            </a:graphic>
          </wp:inline>
        </w:drawing>
      </w:r>
    </w:p>
    <w:p w14:paraId="638DE064" w14:textId="77777777" w:rsidR="00C87A4A" w:rsidRDefault="00C87A4A" w:rsidP="00FC2481">
      <w:pPr>
        <w:spacing w:after="0"/>
        <w:jc w:val="both"/>
        <w:rPr>
          <w:rStyle w:val="tlid-translation"/>
          <w:rFonts w:ascii="Sylfaen" w:hAnsi="Sylfaen"/>
          <w:b/>
          <w:color w:val="0070C0"/>
          <w:u w:val="single"/>
        </w:rPr>
      </w:pPr>
    </w:p>
    <w:p w14:paraId="3892F34B" w14:textId="246BDAF8" w:rsidR="00C62BBD" w:rsidRDefault="00C536C3" w:rsidP="00FC2481">
      <w:pPr>
        <w:spacing w:after="0"/>
        <w:jc w:val="both"/>
        <w:rPr>
          <w:rStyle w:val="tlid-translation"/>
          <w:rFonts w:ascii="Sylfaen" w:hAnsi="Sylfaen" w:cs="Sylfaen"/>
        </w:rPr>
      </w:pPr>
      <w:r w:rsidRPr="00973EDA">
        <w:rPr>
          <w:rStyle w:val="tlid-translation"/>
          <w:rFonts w:ascii="Sylfaen" w:hAnsi="Sylfaen"/>
          <w:b/>
          <w:color w:val="0070C0"/>
          <w:u w:val="single"/>
        </w:rPr>
        <w:t>Mortality due to COVID-19</w:t>
      </w:r>
      <w:r w:rsidR="00723828" w:rsidRPr="00973EDA">
        <w:rPr>
          <w:rStyle w:val="tlid-translation"/>
          <w:rFonts w:ascii="Sylfaen" w:hAnsi="Sylfaen"/>
          <w:b/>
          <w:color w:val="0070C0"/>
          <w:u w:val="single"/>
        </w:rPr>
        <w:t>:</w:t>
      </w:r>
      <w:r w:rsidR="00723828" w:rsidRPr="00973EDA">
        <w:rPr>
          <w:rStyle w:val="tlid-translation"/>
          <w:rFonts w:ascii="Sylfaen" w:hAnsi="Sylfaen"/>
          <w:b/>
          <w:color w:val="0070C0"/>
        </w:rPr>
        <w:t xml:space="preserve"> </w:t>
      </w:r>
      <w:r w:rsidRPr="00973EDA">
        <w:rPr>
          <w:rStyle w:val="tlid-translation"/>
          <w:rFonts w:ascii="Sylfaen" w:hAnsi="Sylfaen" w:cs="Sylfaen"/>
        </w:rPr>
        <w:t xml:space="preserve">As of May 11, the total number of deaths in Georgia </w:t>
      </w:r>
      <w:r w:rsidR="007C6D53">
        <w:rPr>
          <w:rStyle w:val="tlid-translation"/>
          <w:rFonts w:ascii="Sylfaen" w:hAnsi="Sylfaen" w:cs="Sylfaen"/>
        </w:rPr>
        <w:t>due to</w:t>
      </w:r>
      <w:r w:rsidRPr="00973EDA">
        <w:rPr>
          <w:rStyle w:val="tlid-translation"/>
          <w:rFonts w:ascii="Sylfaen" w:hAnsi="Sylfaen" w:cs="Sylfaen"/>
        </w:rPr>
        <w:t xml:space="preserve"> COVID-19 </w:t>
      </w:r>
      <w:r w:rsidR="007C6D53">
        <w:rPr>
          <w:rStyle w:val="tlid-translation"/>
          <w:rFonts w:ascii="Sylfaen" w:hAnsi="Sylfaen" w:cs="Sylfaen"/>
        </w:rPr>
        <w:t>was</w:t>
      </w:r>
      <w:r w:rsidRPr="00973EDA">
        <w:rPr>
          <w:rStyle w:val="tlid-translation"/>
          <w:rFonts w:ascii="Sylfaen" w:hAnsi="Sylfaen" w:cs="Sylfaen"/>
        </w:rPr>
        <w:t xml:space="preserve"> 10, and the fatality rate </w:t>
      </w:r>
      <w:r w:rsidR="007C6D53">
        <w:rPr>
          <w:rStyle w:val="tlid-translation"/>
          <w:rFonts w:ascii="Sylfaen" w:hAnsi="Sylfaen" w:cs="Sylfaen"/>
        </w:rPr>
        <w:t xml:space="preserve">equaled </w:t>
      </w:r>
      <w:r w:rsidRPr="00973EDA">
        <w:rPr>
          <w:rStyle w:val="tlid-translation"/>
          <w:rFonts w:ascii="Sylfaen" w:hAnsi="Sylfaen" w:cs="Sylfaen"/>
        </w:rPr>
        <w:t xml:space="preserve">1.7%. 6 cases of death were registered in Tbilisi, 3 in </w:t>
      </w:r>
      <w:proofErr w:type="spellStart"/>
      <w:r w:rsidRPr="00973EDA">
        <w:rPr>
          <w:rStyle w:val="tlid-translation"/>
          <w:rFonts w:ascii="Sylfaen" w:hAnsi="Sylfaen" w:cs="Sylfaen"/>
        </w:rPr>
        <w:t>Kvemo</w:t>
      </w:r>
      <w:proofErr w:type="spellEnd"/>
      <w:r w:rsidRPr="00973EDA">
        <w:rPr>
          <w:rStyle w:val="tlid-translation"/>
          <w:rFonts w:ascii="Sylfaen" w:hAnsi="Sylfaen" w:cs="Sylfaen"/>
        </w:rPr>
        <w:t xml:space="preserve"> </w:t>
      </w:r>
      <w:proofErr w:type="spellStart"/>
      <w:r w:rsidRPr="00973EDA">
        <w:rPr>
          <w:rStyle w:val="tlid-translation"/>
          <w:rFonts w:ascii="Sylfaen" w:hAnsi="Sylfaen" w:cs="Sylfaen"/>
        </w:rPr>
        <w:t>Kartli</w:t>
      </w:r>
      <w:proofErr w:type="spellEnd"/>
      <w:r w:rsidRPr="00973EDA">
        <w:rPr>
          <w:rStyle w:val="tlid-translation"/>
          <w:rFonts w:ascii="Sylfaen" w:hAnsi="Sylfaen" w:cs="Sylfaen"/>
        </w:rPr>
        <w:t xml:space="preserve"> and 1 in </w:t>
      </w:r>
      <w:proofErr w:type="spellStart"/>
      <w:r w:rsidRPr="00973EDA">
        <w:rPr>
          <w:rStyle w:val="tlid-translation"/>
          <w:rFonts w:ascii="Sylfaen" w:hAnsi="Sylfaen" w:cs="Sylfaen"/>
        </w:rPr>
        <w:t>Adjara</w:t>
      </w:r>
      <w:proofErr w:type="spellEnd"/>
      <w:r w:rsidRPr="00973EDA">
        <w:rPr>
          <w:rStyle w:val="tlid-translation"/>
          <w:rFonts w:ascii="Sylfaen" w:hAnsi="Sylfaen" w:cs="Sylfaen"/>
        </w:rPr>
        <w:t>.</w:t>
      </w:r>
    </w:p>
    <w:p w14:paraId="1DCB68C6" w14:textId="77777777" w:rsidR="00D073D1" w:rsidRPr="00973EDA" w:rsidRDefault="00D073D1" w:rsidP="00FC2481">
      <w:pPr>
        <w:spacing w:after="0"/>
        <w:jc w:val="both"/>
        <w:rPr>
          <w:rStyle w:val="tlid-translation"/>
          <w:rFonts w:ascii="Sylfaen" w:hAnsi="Sylfaen" w:cs="Sylfaen"/>
        </w:rPr>
      </w:pPr>
    </w:p>
    <w:p w14:paraId="300BB15F" w14:textId="1CE697FC" w:rsidR="003F173C" w:rsidRDefault="00913F1D" w:rsidP="003F173C">
      <w:pPr>
        <w:tabs>
          <w:tab w:val="left" w:pos="4095"/>
        </w:tabs>
        <w:jc w:val="center"/>
        <w:rPr>
          <w:rStyle w:val="tlid-translation"/>
          <w:rFonts w:ascii="Sylfaen" w:hAnsi="Sylfaen"/>
          <w:b/>
        </w:rPr>
      </w:pPr>
      <w:r w:rsidRPr="00973EDA">
        <w:rPr>
          <w:rStyle w:val="tlid-translation"/>
          <w:rFonts w:ascii="Sylfaen" w:hAnsi="Sylfaen"/>
          <w:b/>
        </w:rPr>
        <w:lastRenderedPageBreak/>
        <w:t>Map</w:t>
      </w:r>
      <w:r w:rsidR="00C15249" w:rsidRPr="00973EDA">
        <w:rPr>
          <w:rStyle w:val="tlid-translation"/>
          <w:rFonts w:ascii="Sylfaen" w:hAnsi="Sylfaen"/>
          <w:b/>
        </w:rPr>
        <w:t xml:space="preserve"> 2. </w:t>
      </w:r>
      <w:r w:rsidR="00C536C3" w:rsidRPr="00973EDA">
        <w:rPr>
          <w:rStyle w:val="tlid-translation"/>
          <w:rFonts w:ascii="Sylfaen" w:hAnsi="Sylfaen"/>
          <w:b/>
        </w:rPr>
        <w:t>Distribution of COVID-19 deaths by place of residence (as of May 11, 2020)</w:t>
      </w:r>
    </w:p>
    <w:p w14:paraId="5800A95A" w14:textId="77777777" w:rsidR="003120D7" w:rsidRPr="00973EDA" w:rsidRDefault="003120D7" w:rsidP="003F173C">
      <w:pPr>
        <w:tabs>
          <w:tab w:val="left" w:pos="4095"/>
        </w:tabs>
        <w:jc w:val="center"/>
        <w:rPr>
          <w:rFonts w:ascii="Sylfaen" w:hAnsi="Sylfaen"/>
          <w:b/>
        </w:rPr>
      </w:pPr>
    </w:p>
    <w:p w14:paraId="4BA05856" w14:textId="77777777" w:rsidR="003F173C" w:rsidRPr="00973EDA" w:rsidRDefault="003F173C" w:rsidP="003F173C">
      <w:pPr>
        <w:tabs>
          <w:tab w:val="left" w:pos="4095"/>
        </w:tabs>
        <w:jc w:val="center"/>
        <w:rPr>
          <w:rStyle w:val="tlid-translation"/>
          <w:rFonts w:ascii="Sylfaen" w:hAnsi="Sylfaen" w:cs="Sylfaen"/>
        </w:rPr>
      </w:pPr>
      <w:r w:rsidRPr="00973EDA">
        <w:rPr>
          <w:rStyle w:val="tlid-translation"/>
          <w:rFonts w:ascii="Sylfaen" w:hAnsi="Sylfaen" w:cs="Sylfaen"/>
          <w:noProof/>
        </w:rPr>
        <w:drawing>
          <wp:inline distT="0" distB="0" distL="0" distR="0" wp14:anchorId="6169B860" wp14:editId="52E98452">
            <wp:extent cx="3721210" cy="2125926"/>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98192" cy="2169906"/>
                    </a:xfrm>
                    <a:prstGeom prst="rect">
                      <a:avLst/>
                    </a:prstGeom>
                  </pic:spPr>
                </pic:pic>
              </a:graphicData>
            </a:graphic>
          </wp:inline>
        </w:drawing>
      </w:r>
    </w:p>
    <w:p w14:paraId="0A62B6DA" w14:textId="636941D8" w:rsidR="00C536C3" w:rsidRPr="00973EDA" w:rsidRDefault="007C6D53" w:rsidP="00C536C3">
      <w:pPr>
        <w:shd w:val="clear" w:color="auto" w:fill="FFFFFF"/>
        <w:spacing w:after="0" w:line="240" w:lineRule="auto"/>
        <w:jc w:val="both"/>
        <w:rPr>
          <w:rStyle w:val="tlid-translation"/>
          <w:rFonts w:ascii="Sylfaen" w:hAnsi="Sylfaen" w:cs="Sylfaen"/>
        </w:rPr>
      </w:pPr>
      <w:r>
        <w:rPr>
          <w:rStyle w:val="tlid-translation"/>
          <w:rFonts w:ascii="Sylfaen" w:hAnsi="Sylfaen" w:cs="Sylfaen"/>
        </w:rPr>
        <w:t xml:space="preserve">Apart from the number of COVID-19 infected cases, excess mortality is considered </w:t>
      </w:r>
      <w:r w:rsidR="00F91CB6">
        <w:rPr>
          <w:rStyle w:val="tlid-translation"/>
          <w:rFonts w:ascii="Sylfaen" w:hAnsi="Sylfaen" w:cs="Sylfaen"/>
        </w:rPr>
        <w:t xml:space="preserve">in many countries </w:t>
      </w:r>
      <w:r>
        <w:rPr>
          <w:rStyle w:val="tlid-translation"/>
          <w:rFonts w:ascii="Sylfaen" w:hAnsi="Sylfaen" w:cs="Sylfaen"/>
        </w:rPr>
        <w:t xml:space="preserve">as one of the </w:t>
      </w:r>
      <w:r w:rsidRPr="00973EDA">
        <w:rPr>
          <w:rStyle w:val="tlid-translation"/>
          <w:rFonts w:ascii="Sylfaen" w:hAnsi="Sylfaen" w:cs="Sylfaen"/>
        </w:rPr>
        <w:t>most significant indicators</w:t>
      </w:r>
      <w:r w:rsidR="0086526D">
        <w:rPr>
          <w:rStyle w:val="tlid-translation"/>
          <w:rFonts w:ascii="Sylfaen" w:hAnsi="Sylfaen" w:cs="Sylfaen"/>
        </w:rPr>
        <w:t>, to assess the impact</w:t>
      </w:r>
      <w:r w:rsidR="00F91CB6">
        <w:rPr>
          <w:rStyle w:val="tlid-translation"/>
          <w:rFonts w:ascii="Sylfaen" w:hAnsi="Sylfaen" w:cs="Sylfaen"/>
        </w:rPr>
        <w:t xml:space="preserve"> </w:t>
      </w:r>
      <w:r w:rsidR="00474B98">
        <w:rPr>
          <w:rStyle w:val="tlid-translation"/>
          <w:rFonts w:ascii="Sylfaen" w:hAnsi="Sylfaen" w:cs="Sylfaen"/>
        </w:rPr>
        <w:t>(</w:t>
      </w:r>
      <w:r w:rsidR="00F91CB6">
        <w:rPr>
          <w:rStyle w:val="tlid-translation"/>
          <w:rFonts w:ascii="Sylfaen" w:hAnsi="Sylfaen" w:cs="Sylfaen"/>
        </w:rPr>
        <w:t>i</w:t>
      </w:r>
      <w:r w:rsidR="0086526D">
        <w:rPr>
          <w:rStyle w:val="tlid-translation"/>
          <w:rFonts w:ascii="Sylfaen" w:hAnsi="Sylfaen" w:cs="Sylfaen"/>
        </w:rPr>
        <w:t>f any)</w:t>
      </w:r>
      <w:r w:rsidR="00F91CB6">
        <w:rPr>
          <w:rStyle w:val="tlid-translation"/>
          <w:rFonts w:ascii="Sylfaen" w:hAnsi="Sylfaen" w:cs="Sylfaen"/>
        </w:rPr>
        <w:t xml:space="preserve"> the fast spread of the disease and associated deaths had on the</w:t>
      </w:r>
      <w:r w:rsidR="00C536C3" w:rsidRPr="00973EDA">
        <w:rPr>
          <w:rStyle w:val="tlid-translation"/>
          <w:rFonts w:ascii="Sylfaen" w:hAnsi="Sylfaen" w:cs="Sylfaen"/>
        </w:rPr>
        <w:t xml:space="preserve"> mortality rate.</w:t>
      </w:r>
    </w:p>
    <w:p w14:paraId="080D7AA7" w14:textId="77777777" w:rsidR="00C536C3" w:rsidRPr="00973EDA" w:rsidRDefault="00C536C3" w:rsidP="00C536C3">
      <w:pPr>
        <w:shd w:val="clear" w:color="auto" w:fill="FFFFFF"/>
        <w:spacing w:after="0" w:line="240" w:lineRule="auto"/>
        <w:jc w:val="both"/>
        <w:rPr>
          <w:rStyle w:val="tlid-translation"/>
          <w:rFonts w:ascii="Sylfaen" w:hAnsi="Sylfaen" w:cs="Sylfaen"/>
        </w:rPr>
      </w:pPr>
    </w:p>
    <w:p w14:paraId="082707A7" w14:textId="5E76FCC1" w:rsidR="00C536C3" w:rsidRPr="00973EDA" w:rsidRDefault="00F91CB6" w:rsidP="00C536C3">
      <w:pPr>
        <w:shd w:val="clear" w:color="auto" w:fill="FFFFFF"/>
        <w:spacing w:after="0" w:line="240" w:lineRule="auto"/>
        <w:jc w:val="both"/>
        <w:rPr>
          <w:rStyle w:val="tlid-translation"/>
          <w:rFonts w:ascii="Sylfaen" w:hAnsi="Sylfaen" w:cs="Sylfaen"/>
        </w:rPr>
      </w:pPr>
      <w:r>
        <w:rPr>
          <w:rStyle w:val="tlid-translation"/>
          <w:rFonts w:ascii="Sylfaen" w:hAnsi="Sylfaen" w:cs="Sylfaen"/>
        </w:rPr>
        <w:t>Excess</w:t>
      </w:r>
      <w:r w:rsidR="00C536C3" w:rsidRPr="00973EDA">
        <w:rPr>
          <w:rStyle w:val="tlid-translation"/>
          <w:rFonts w:ascii="Sylfaen" w:hAnsi="Sylfaen" w:cs="Sylfaen"/>
        </w:rPr>
        <w:t xml:space="preserve"> mortality is defined as the mortality rate in the general population that exceeds the expected rate caused by a particular disease. Relatively high mortality rates for this stage (11.05.2020) are observed in Belgium, France, Sweden, Spain, Italy, England and the Netherlands.</w:t>
      </w:r>
    </w:p>
    <w:p w14:paraId="5C5D40DF" w14:textId="77777777" w:rsidR="00C536C3" w:rsidRPr="00973EDA" w:rsidRDefault="00C536C3" w:rsidP="00C536C3">
      <w:pPr>
        <w:shd w:val="clear" w:color="auto" w:fill="FFFFFF"/>
        <w:spacing w:after="0" w:line="240" w:lineRule="auto"/>
        <w:jc w:val="both"/>
        <w:rPr>
          <w:rStyle w:val="tlid-translation"/>
          <w:rFonts w:ascii="Sylfaen" w:hAnsi="Sylfaen" w:cs="Sylfaen"/>
        </w:rPr>
      </w:pPr>
    </w:p>
    <w:p w14:paraId="2685B23A" w14:textId="5838A7B8" w:rsidR="009C7DA5" w:rsidRPr="00973EDA" w:rsidRDefault="00C536C3" w:rsidP="00C536C3">
      <w:pPr>
        <w:shd w:val="clear" w:color="auto" w:fill="FFFFFF"/>
        <w:spacing w:after="0" w:line="240" w:lineRule="auto"/>
        <w:jc w:val="both"/>
        <w:rPr>
          <w:rStyle w:val="tlid-translation"/>
          <w:rFonts w:ascii="Sylfaen" w:hAnsi="Sylfaen"/>
        </w:rPr>
      </w:pPr>
      <w:r w:rsidRPr="00973EDA">
        <w:rPr>
          <w:rStyle w:val="tlid-translation"/>
          <w:rFonts w:ascii="Sylfaen" w:hAnsi="Sylfaen" w:cs="Sylfaen"/>
        </w:rPr>
        <w:t xml:space="preserve">The total number of deaths in Georgia in the first three months of 2020 was 12,474, which is 4% less than the number of deaths (12,989) in the same period </w:t>
      </w:r>
      <w:r w:rsidR="00F91CB6">
        <w:rPr>
          <w:rStyle w:val="tlid-translation"/>
          <w:rFonts w:ascii="Sylfaen" w:hAnsi="Sylfaen" w:cs="Sylfaen"/>
        </w:rPr>
        <w:t>of</w:t>
      </w:r>
      <w:r w:rsidRPr="00973EDA">
        <w:rPr>
          <w:rStyle w:val="tlid-translation"/>
          <w:rFonts w:ascii="Sylfaen" w:hAnsi="Sylfaen" w:cs="Sylfaen"/>
        </w:rPr>
        <w:t xml:space="preserve"> 2019. In 2019, the same figure was 5% higher </w:t>
      </w:r>
      <w:r w:rsidR="00F91CB6">
        <w:rPr>
          <w:rStyle w:val="tlid-translation"/>
          <w:rFonts w:ascii="Sylfaen" w:hAnsi="Sylfaen" w:cs="Sylfaen"/>
        </w:rPr>
        <w:t>compared to the</w:t>
      </w:r>
      <w:r w:rsidRPr="00973EDA">
        <w:rPr>
          <w:rStyle w:val="tlid-translation"/>
          <w:rFonts w:ascii="Sylfaen" w:hAnsi="Sylfaen" w:cs="Sylfaen"/>
        </w:rPr>
        <w:t xml:space="preserve"> first </w:t>
      </w:r>
      <w:r w:rsidR="007E23CE">
        <w:rPr>
          <w:rStyle w:val="tlid-translation"/>
          <w:rFonts w:ascii="Sylfaen" w:hAnsi="Sylfaen" w:cs="Sylfaen"/>
        </w:rPr>
        <w:t>quarter</w:t>
      </w:r>
      <w:r w:rsidRPr="00973EDA">
        <w:rPr>
          <w:rStyle w:val="tlid-translation"/>
          <w:rFonts w:ascii="Sylfaen" w:hAnsi="Sylfaen" w:cs="Sylfaen"/>
        </w:rPr>
        <w:t xml:space="preserve"> of </w:t>
      </w:r>
      <w:r w:rsidR="00F91CB6">
        <w:rPr>
          <w:rStyle w:val="tlid-translation"/>
          <w:rFonts w:ascii="Sylfaen" w:hAnsi="Sylfaen" w:cs="Sylfaen"/>
        </w:rPr>
        <w:t>the previous</w:t>
      </w:r>
      <w:r w:rsidRPr="00973EDA">
        <w:rPr>
          <w:rStyle w:val="tlid-translation"/>
          <w:rFonts w:ascii="Sylfaen" w:hAnsi="Sylfaen" w:cs="Sylfaen"/>
        </w:rPr>
        <w:t xml:space="preserve"> year (the total number of deaths in 2018 - 12,245).</w:t>
      </w:r>
    </w:p>
    <w:p w14:paraId="36DEE105" w14:textId="77777777" w:rsidR="0085361D" w:rsidRPr="00973EDA" w:rsidRDefault="0085361D" w:rsidP="009C7DA5">
      <w:pPr>
        <w:shd w:val="clear" w:color="auto" w:fill="FFFFFF"/>
        <w:spacing w:after="150" w:line="240" w:lineRule="auto"/>
        <w:jc w:val="both"/>
        <w:rPr>
          <w:rStyle w:val="tlid-translation"/>
          <w:rFonts w:ascii="Sylfaen" w:hAnsi="Sylfaen"/>
        </w:rPr>
      </w:pPr>
    </w:p>
    <w:p w14:paraId="0A416E4A" w14:textId="37BFF231" w:rsidR="00C15249" w:rsidRDefault="00354BA1" w:rsidP="00A61E4D">
      <w:pPr>
        <w:shd w:val="clear" w:color="auto" w:fill="FFFFFF"/>
        <w:spacing w:after="150" w:line="240" w:lineRule="auto"/>
        <w:jc w:val="center"/>
        <w:rPr>
          <w:rStyle w:val="tlid-translation"/>
          <w:rFonts w:ascii="Sylfaen" w:hAnsi="Sylfaen"/>
          <w:b/>
        </w:rPr>
      </w:pPr>
      <w:r w:rsidRPr="00973EDA">
        <w:rPr>
          <w:rStyle w:val="tlid-translation"/>
          <w:rFonts w:ascii="Sylfaen" w:hAnsi="Sylfaen"/>
          <w:b/>
        </w:rPr>
        <w:t>Figure</w:t>
      </w:r>
      <w:r w:rsidR="00C15249" w:rsidRPr="00973EDA">
        <w:rPr>
          <w:rStyle w:val="tlid-translation"/>
          <w:rFonts w:ascii="Sylfaen" w:hAnsi="Sylfaen"/>
          <w:b/>
        </w:rPr>
        <w:t xml:space="preserve"> 10.</w:t>
      </w:r>
      <w:r w:rsidR="00A61E4D" w:rsidRPr="00973EDA">
        <w:rPr>
          <w:rStyle w:val="tlid-translation"/>
          <w:rFonts w:ascii="Sylfaen" w:hAnsi="Sylfaen"/>
          <w:b/>
        </w:rPr>
        <w:t xml:space="preserve"> </w:t>
      </w:r>
      <w:r w:rsidR="00F91CB6">
        <w:rPr>
          <w:rStyle w:val="tlid-translation"/>
          <w:rFonts w:ascii="Sylfaen" w:hAnsi="Sylfaen"/>
          <w:b/>
        </w:rPr>
        <w:t>The number of d</w:t>
      </w:r>
      <w:r w:rsidR="00C536C3" w:rsidRPr="00973EDA">
        <w:rPr>
          <w:rStyle w:val="tlid-translation"/>
          <w:rFonts w:ascii="Sylfaen" w:hAnsi="Sylfaen"/>
          <w:b/>
        </w:rPr>
        <w:t>eath</w:t>
      </w:r>
      <w:r w:rsidR="00F91CB6">
        <w:rPr>
          <w:rStyle w:val="tlid-translation"/>
          <w:rFonts w:ascii="Sylfaen" w:hAnsi="Sylfaen"/>
          <w:b/>
        </w:rPr>
        <w:t>s in</w:t>
      </w:r>
      <w:r w:rsidR="00C536C3" w:rsidRPr="00973EDA">
        <w:rPr>
          <w:rStyle w:val="tlid-translation"/>
          <w:rFonts w:ascii="Sylfaen" w:hAnsi="Sylfaen"/>
          <w:b/>
        </w:rPr>
        <w:t xml:space="preserve"> the first quarter, Georgia, 2018</w:t>
      </w:r>
      <w:r w:rsidR="00F91CB6">
        <w:rPr>
          <w:rStyle w:val="tlid-translation"/>
          <w:rFonts w:ascii="Sylfaen" w:hAnsi="Sylfaen"/>
          <w:b/>
        </w:rPr>
        <w:t xml:space="preserve"> </w:t>
      </w:r>
      <w:r w:rsidR="003120D7">
        <w:rPr>
          <w:rStyle w:val="tlid-translation"/>
          <w:rFonts w:ascii="Sylfaen" w:hAnsi="Sylfaen"/>
          <w:b/>
        </w:rPr>
        <w:t>–</w:t>
      </w:r>
      <w:r w:rsidR="00F91CB6">
        <w:rPr>
          <w:rStyle w:val="tlid-translation"/>
          <w:rFonts w:ascii="Sylfaen" w:hAnsi="Sylfaen"/>
          <w:b/>
        </w:rPr>
        <w:t xml:space="preserve"> </w:t>
      </w:r>
      <w:r w:rsidR="00C536C3" w:rsidRPr="00973EDA">
        <w:rPr>
          <w:rStyle w:val="tlid-translation"/>
          <w:rFonts w:ascii="Sylfaen" w:hAnsi="Sylfaen"/>
          <w:b/>
        </w:rPr>
        <w:t>2020</w:t>
      </w:r>
    </w:p>
    <w:p w14:paraId="3B54E086" w14:textId="7B049413" w:rsidR="00C07C7D" w:rsidRPr="00973EDA" w:rsidRDefault="007648CD" w:rsidP="00C07C7D">
      <w:pPr>
        <w:tabs>
          <w:tab w:val="left" w:pos="4095"/>
        </w:tabs>
        <w:jc w:val="center"/>
        <w:rPr>
          <w:rFonts w:ascii="Sylfaen" w:hAnsi="Sylfaen" w:cstheme="minorHAnsi"/>
          <w:sz w:val="24"/>
        </w:rPr>
      </w:pPr>
      <w:r>
        <w:rPr>
          <w:rFonts w:ascii="Sylfaen" w:hAnsi="Sylfaen" w:cstheme="minorHAnsi"/>
          <w:sz w:val="24"/>
        </w:rPr>
        <w:pict w14:anchorId="7D79E5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15pt;height:206pt">
            <v:imagedata r:id="rId24" o:title="1"/>
          </v:shape>
        </w:pict>
      </w:r>
    </w:p>
    <w:p w14:paraId="1A29705E" w14:textId="77777777" w:rsidR="001C5692" w:rsidRDefault="001C5692" w:rsidP="005318F5">
      <w:pPr>
        <w:jc w:val="center"/>
        <w:rPr>
          <w:rStyle w:val="tlid-translation"/>
          <w:rFonts w:ascii="Sylfaen" w:hAnsi="Sylfaen"/>
          <w:b/>
        </w:rPr>
      </w:pPr>
    </w:p>
    <w:p w14:paraId="42C89499" w14:textId="77777777" w:rsidR="001C5692" w:rsidRDefault="001C5692" w:rsidP="005318F5">
      <w:pPr>
        <w:jc w:val="center"/>
        <w:rPr>
          <w:rStyle w:val="tlid-translation"/>
          <w:rFonts w:ascii="Sylfaen" w:hAnsi="Sylfaen"/>
          <w:b/>
        </w:rPr>
      </w:pPr>
    </w:p>
    <w:p w14:paraId="00FDA5B9" w14:textId="77777777" w:rsidR="00D073D1" w:rsidRDefault="00D073D1" w:rsidP="005318F5">
      <w:pPr>
        <w:jc w:val="center"/>
        <w:rPr>
          <w:rStyle w:val="tlid-translation"/>
          <w:rFonts w:ascii="Sylfaen" w:hAnsi="Sylfaen"/>
          <w:b/>
        </w:rPr>
      </w:pPr>
    </w:p>
    <w:p w14:paraId="5C36F66B" w14:textId="6A6E82B9" w:rsidR="005318F5" w:rsidRPr="00973EDA" w:rsidRDefault="00354BA1" w:rsidP="005318F5">
      <w:pPr>
        <w:jc w:val="center"/>
        <w:rPr>
          <w:rFonts w:ascii="Sylfaen" w:hAnsi="Sylfaen"/>
          <w:b/>
        </w:rPr>
      </w:pPr>
      <w:r w:rsidRPr="00973EDA">
        <w:rPr>
          <w:rStyle w:val="tlid-translation"/>
          <w:rFonts w:ascii="Sylfaen" w:hAnsi="Sylfaen"/>
          <w:b/>
        </w:rPr>
        <w:lastRenderedPageBreak/>
        <w:t>Figure</w:t>
      </w:r>
      <w:r w:rsidR="00C15249" w:rsidRPr="00973EDA">
        <w:rPr>
          <w:rStyle w:val="tlid-translation"/>
          <w:rFonts w:ascii="Sylfaen" w:hAnsi="Sylfaen"/>
          <w:b/>
        </w:rPr>
        <w:t xml:space="preserve"> 11. </w:t>
      </w:r>
      <w:r w:rsidR="007E23CE">
        <w:rPr>
          <w:rStyle w:val="tlid-translation"/>
          <w:rFonts w:ascii="Sylfaen" w:hAnsi="Sylfaen"/>
          <w:b/>
        </w:rPr>
        <w:t xml:space="preserve">Gender –age </w:t>
      </w:r>
      <w:r w:rsidR="00C536C3" w:rsidRPr="00973EDA">
        <w:rPr>
          <w:rStyle w:val="tlid-translation"/>
          <w:rFonts w:ascii="Sylfaen" w:hAnsi="Sylfaen"/>
          <w:b/>
        </w:rPr>
        <w:t>distribution of COVID</w:t>
      </w:r>
      <w:r w:rsidR="00474B98">
        <w:rPr>
          <w:rStyle w:val="tlid-translation"/>
          <w:rFonts w:ascii="Sylfaen" w:hAnsi="Sylfaen"/>
          <w:b/>
        </w:rPr>
        <w:t xml:space="preserve"> </w:t>
      </w:r>
      <w:r w:rsidR="00C536C3" w:rsidRPr="00973EDA">
        <w:rPr>
          <w:rStyle w:val="tlid-translation"/>
          <w:rFonts w:ascii="Sylfaen" w:hAnsi="Sylfaen"/>
          <w:b/>
        </w:rPr>
        <w:t>-19 deaths (as of May 11, 2020)</w:t>
      </w:r>
    </w:p>
    <w:p w14:paraId="31DDEB21" w14:textId="16785372" w:rsidR="00970B8D" w:rsidRPr="00973EDA" w:rsidRDefault="00474B98" w:rsidP="005318F5">
      <w:pPr>
        <w:jc w:val="center"/>
        <w:rPr>
          <w:rFonts w:ascii="Sylfaen" w:hAnsi="Sylfaen"/>
          <w:b/>
        </w:rPr>
      </w:pPr>
      <w:r w:rsidRPr="00474B98">
        <w:rPr>
          <w:rFonts w:ascii="Sylfaen" w:hAnsi="Sylfaen"/>
          <w:b/>
          <w:noProof/>
        </w:rPr>
        <w:drawing>
          <wp:inline distT="0" distB="0" distL="0" distR="0" wp14:anchorId="2103E73F" wp14:editId="767325A7">
            <wp:extent cx="2345635" cy="2189516"/>
            <wp:effectExtent l="0" t="0" r="0" b="1270"/>
            <wp:docPr id="36" name="Picture 36" descr="C:\Users\Administrator\Desktop\2020\May 2020\WB\COVID-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2020\May 2020\WB\COVID-19\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1017" cy="2203874"/>
                    </a:xfrm>
                    <a:prstGeom prst="rect">
                      <a:avLst/>
                    </a:prstGeom>
                    <a:noFill/>
                    <a:ln>
                      <a:noFill/>
                    </a:ln>
                  </pic:spPr>
                </pic:pic>
              </a:graphicData>
            </a:graphic>
          </wp:inline>
        </w:drawing>
      </w:r>
      <w:r w:rsidRPr="00474B98">
        <w:rPr>
          <w:rFonts w:ascii="Sylfaen" w:hAnsi="Sylfaen"/>
          <w:b/>
          <w:noProof/>
        </w:rPr>
        <w:drawing>
          <wp:inline distT="0" distB="0" distL="0" distR="0" wp14:anchorId="74732706" wp14:editId="4914DFDD">
            <wp:extent cx="2637846" cy="2091193"/>
            <wp:effectExtent l="0" t="0" r="0" b="4445"/>
            <wp:docPr id="35" name="Picture 35" descr="C:\Users\Administrator\Desktop\2020\May 2020\WB\COVID-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020\May 2020\WB\COVID-1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8237" cy="2115286"/>
                    </a:xfrm>
                    <a:prstGeom prst="rect">
                      <a:avLst/>
                    </a:prstGeom>
                    <a:noFill/>
                    <a:ln>
                      <a:noFill/>
                    </a:ln>
                  </pic:spPr>
                </pic:pic>
              </a:graphicData>
            </a:graphic>
          </wp:inline>
        </w:drawing>
      </w:r>
    </w:p>
    <w:p w14:paraId="1046186E" w14:textId="77777777" w:rsidR="00B61C89" w:rsidRPr="00973EDA" w:rsidRDefault="00B61C89" w:rsidP="005318F5">
      <w:pPr>
        <w:jc w:val="center"/>
        <w:rPr>
          <w:rFonts w:ascii="Sylfaen" w:hAnsi="Sylfaen" w:cstheme="minorHAnsi"/>
          <w:b/>
        </w:rPr>
      </w:pPr>
    </w:p>
    <w:p w14:paraId="7CEA33E5" w14:textId="77777777" w:rsidR="003120D7" w:rsidRDefault="00354BA1" w:rsidP="005318F5">
      <w:pPr>
        <w:jc w:val="center"/>
        <w:rPr>
          <w:rFonts w:ascii="Sylfaen" w:hAnsi="Sylfaen" w:cstheme="minorHAnsi"/>
          <w:b/>
        </w:rPr>
      </w:pPr>
      <w:r w:rsidRPr="00B61C89">
        <w:rPr>
          <w:rFonts w:ascii="Sylfaen" w:hAnsi="Sylfaen" w:cstheme="minorHAnsi"/>
          <w:b/>
        </w:rPr>
        <w:t>Figure</w:t>
      </w:r>
      <w:r w:rsidR="00C15249" w:rsidRPr="00B61C89">
        <w:rPr>
          <w:rFonts w:ascii="Sylfaen" w:hAnsi="Sylfaen" w:cstheme="minorHAnsi"/>
          <w:b/>
        </w:rPr>
        <w:t xml:space="preserve"> 12. </w:t>
      </w:r>
      <w:r w:rsidR="00C536C3" w:rsidRPr="00B61C89">
        <w:rPr>
          <w:rFonts w:ascii="Sylfaen" w:hAnsi="Sylfaen" w:cstheme="minorHAnsi"/>
          <w:b/>
        </w:rPr>
        <w:t>Distribution of COVID-19</w:t>
      </w:r>
      <w:r w:rsidR="007E23CE" w:rsidRPr="00B61C89">
        <w:rPr>
          <w:rFonts w:ascii="Sylfaen" w:hAnsi="Sylfaen" w:cstheme="minorHAnsi"/>
          <w:b/>
        </w:rPr>
        <w:t xml:space="preserve"> caused deaths by the </w:t>
      </w:r>
      <w:proofErr w:type="spellStart"/>
      <w:r w:rsidR="007E23CE" w:rsidRPr="00B61C89">
        <w:rPr>
          <w:rFonts w:ascii="Sylfaen" w:hAnsi="Sylfaen" w:cstheme="minorHAnsi"/>
          <w:b/>
        </w:rPr>
        <w:t>thanato</w:t>
      </w:r>
      <w:r w:rsidR="00C536C3" w:rsidRPr="00B61C89">
        <w:rPr>
          <w:rFonts w:ascii="Sylfaen" w:hAnsi="Sylfaen" w:cstheme="minorHAnsi"/>
          <w:b/>
        </w:rPr>
        <w:t>gene</w:t>
      </w:r>
      <w:r w:rsidR="007E23CE" w:rsidRPr="00B61C89">
        <w:rPr>
          <w:rFonts w:ascii="Sylfaen" w:hAnsi="Sylfaen" w:cstheme="minorHAnsi"/>
          <w:b/>
        </w:rPr>
        <w:t>tic</w:t>
      </w:r>
      <w:proofErr w:type="spellEnd"/>
      <w:r w:rsidR="00C536C3" w:rsidRPr="00B61C89">
        <w:rPr>
          <w:rFonts w:ascii="Sylfaen" w:hAnsi="Sylfaen" w:cstheme="minorHAnsi"/>
          <w:b/>
        </w:rPr>
        <w:t xml:space="preserve"> </w:t>
      </w:r>
      <w:r w:rsidR="007E23CE" w:rsidRPr="00B61C89">
        <w:rPr>
          <w:rFonts w:ascii="Sylfaen" w:hAnsi="Sylfaen" w:cstheme="minorHAnsi"/>
          <w:b/>
        </w:rPr>
        <w:t xml:space="preserve">chain </w:t>
      </w:r>
      <w:r w:rsidR="00C536C3" w:rsidRPr="00B61C89">
        <w:rPr>
          <w:rFonts w:ascii="Sylfaen" w:hAnsi="Sylfaen" w:cstheme="minorHAnsi"/>
          <w:b/>
        </w:rPr>
        <w:t>of the main causes of death</w:t>
      </w:r>
    </w:p>
    <w:p w14:paraId="2082FD2A" w14:textId="3FD5D1BA" w:rsidR="005318F5" w:rsidRDefault="00C536C3" w:rsidP="005318F5">
      <w:pPr>
        <w:jc w:val="center"/>
        <w:rPr>
          <w:rFonts w:ascii="Sylfaen" w:hAnsi="Sylfaen" w:cstheme="minorHAnsi"/>
          <w:b/>
        </w:rPr>
      </w:pPr>
      <w:r w:rsidRPr="00B61C89">
        <w:rPr>
          <w:rFonts w:ascii="Sylfaen" w:hAnsi="Sylfaen" w:cstheme="minorHAnsi"/>
          <w:b/>
        </w:rPr>
        <w:t xml:space="preserve"> (</w:t>
      </w:r>
      <w:proofErr w:type="gramStart"/>
      <w:r w:rsidRPr="00B61C89">
        <w:rPr>
          <w:rFonts w:ascii="Sylfaen" w:hAnsi="Sylfaen" w:cstheme="minorHAnsi"/>
          <w:b/>
        </w:rPr>
        <w:t>as</w:t>
      </w:r>
      <w:proofErr w:type="gramEnd"/>
      <w:r w:rsidRPr="00B61C89">
        <w:rPr>
          <w:rFonts w:ascii="Sylfaen" w:hAnsi="Sylfaen" w:cstheme="minorHAnsi"/>
          <w:b/>
        </w:rPr>
        <w:t xml:space="preserve"> of May 11, 2020)</w:t>
      </w:r>
    </w:p>
    <w:p w14:paraId="0E5765CC" w14:textId="77777777" w:rsidR="009D713D" w:rsidRDefault="009D713D" w:rsidP="005318F5">
      <w:pPr>
        <w:jc w:val="center"/>
        <w:rPr>
          <w:rFonts w:ascii="Sylfaen" w:hAnsi="Sylfaen" w:cstheme="minorHAnsi"/>
          <w:b/>
        </w:rPr>
      </w:pPr>
    </w:p>
    <w:p w14:paraId="41095843" w14:textId="6DF6893E" w:rsidR="00461BBB" w:rsidRDefault="00474B98" w:rsidP="00F178F8">
      <w:pPr>
        <w:jc w:val="center"/>
        <w:rPr>
          <w:rFonts w:ascii="Sylfaen" w:hAnsi="Sylfaen"/>
          <w:noProof/>
          <w:lang w:val="ka-GE" w:eastAsia="ka-GE"/>
        </w:rPr>
      </w:pPr>
      <w:r w:rsidRPr="00474B98">
        <w:rPr>
          <w:rFonts w:ascii="Sylfaen" w:hAnsi="Sylfaen"/>
          <w:noProof/>
        </w:rPr>
        <w:drawing>
          <wp:inline distT="0" distB="0" distL="0" distR="0" wp14:anchorId="745872CF" wp14:editId="0A9D5F5A">
            <wp:extent cx="3530379" cy="1890113"/>
            <wp:effectExtent l="0" t="0" r="0" b="0"/>
            <wp:docPr id="37" name="Picture 37" descr="C:\Users\Administrator\Desktop\2020\May 2020\WB\COVID-19\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2020\May 2020\WB\COVID-19\new.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64544" cy="1908404"/>
                    </a:xfrm>
                    <a:prstGeom prst="rect">
                      <a:avLst/>
                    </a:prstGeom>
                    <a:noFill/>
                    <a:ln>
                      <a:noFill/>
                    </a:ln>
                  </pic:spPr>
                </pic:pic>
              </a:graphicData>
            </a:graphic>
          </wp:inline>
        </w:drawing>
      </w:r>
    </w:p>
    <w:p w14:paraId="1F5579BC" w14:textId="77777777" w:rsidR="00474B98" w:rsidRPr="00973EDA" w:rsidRDefault="00474B98" w:rsidP="00184CFB">
      <w:pPr>
        <w:rPr>
          <w:rFonts w:ascii="Sylfaen" w:hAnsi="Sylfaen"/>
        </w:rPr>
      </w:pPr>
    </w:p>
    <w:p w14:paraId="53084F11" w14:textId="7A0A5372" w:rsidR="00970B8D" w:rsidRDefault="00354BA1" w:rsidP="00970B8D">
      <w:pPr>
        <w:jc w:val="center"/>
        <w:rPr>
          <w:rStyle w:val="tlid-translation"/>
          <w:rFonts w:ascii="Sylfaen" w:hAnsi="Sylfaen"/>
          <w:b/>
        </w:rPr>
      </w:pPr>
      <w:r w:rsidRPr="00973EDA">
        <w:rPr>
          <w:rStyle w:val="tlid-translation"/>
          <w:rFonts w:ascii="Sylfaen" w:hAnsi="Sylfaen"/>
          <w:b/>
        </w:rPr>
        <w:t>Figure</w:t>
      </w:r>
      <w:r w:rsidR="00C15249" w:rsidRPr="00973EDA">
        <w:rPr>
          <w:rStyle w:val="tlid-translation"/>
          <w:rFonts w:ascii="Sylfaen" w:hAnsi="Sylfaen"/>
          <w:b/>
        </w:rPr>
        <w:t xml:space="preserve"> 13. </w:t>
      </w:r>
      <w:r w:rsidR="00C536C3" w:rsidRPr="00973EDA">
        <w:rPr>
          <w:rStyle w:val="tlid-translation"/>
          <w:rFonts w:ascii="Sylfaen" w:hAnsi="Sylfaen"/>
          <w:b/>
        </w:rPr>
        <w:t>Distribution of COVID-19 deaths by concomitant diseases (as of May 11, 2020)</w:t>
      </w:r>
    </w:p>
    <w:p w14:paraId="6402C584" w14:textId="77777777" w:rsidR="009D713D" w:rsidRDefault="009D713D" w:rsidP="00970B8D">
      <w:pPr>
        <w:jc w:val="center"/>
        <w:rPr>
          <w:rFonts w:ascii="Sylfaen" w:hAnsi="Sylfaen"/>
        </w:rPr>
      </w:pPr>
    </w:p>
    <w:p w14:paraId="10A35D06" w14:textId="3E0C2FB7" w:rsidR="00461BBB" w:rsidRPr="00973EDA" w:rsidRDefault="00474B98" w:rsidP="00970B8D">
      <w:pPr>
        <w:jc w:val="center"/>
        <w:rPr>
          <w:rFonts w:ascii="Sylfaen" w:hAnsi="Sylfaen"/>
        </w:rPr>
      </w:pPr>
      <w:r w:rsidRPr="00474B98">
        <w:rPr>
          <w:rFonts w:ascii="Sylfaen" w:hAnsi="Sylfaen"/>
          <w:noProof/>
        </w:rPr>
        <w:drawing>
          <wp:inline distT="0" distB="0" distL="0" distR="0" wp14:anchorId="42825BB5" wp14:editId="00B96921">
            <wp:extent cx="3745064" cy="2165906"/>
            <wp:effectExtent l="0" t="0" r="8255" b="6350"/>
            <wp:docPr id="38" name="Picture 38" descr="C:\Users\Administrator\Desktop\2020\May 2020\WB\COVID-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2020\May 2020\WB\COVID-19\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4146" cy="2188509"/>
                    </a:xfrm>
                    <a:prstGeom prst="rect">
                      <a:avLst/>
                    </a:prstGeom>
                    <a:noFill/>
                    <a:ln>
                      <a:noFill/>
                    </a:ln>
                  </pic:spPr>
                </pic:pic>
              </a:graphicData>
            </a:graphic>
          </wp:inline>
        </w:drawing>
      </w:r>
    </w:p>
    <w:p w14:paraId="252FCE82" w14:textId="3A0FAE93" w:rsidR="00461BBB" w:rsidRDefault="00354BA1" w:rsidP="00BE1164">
      <w:pPr>
        <w:jc w:val="center"/>
        <w:rPr>
          <w:rFonts w:ascii="Sylfaen" w:hAnsi="Sylfaen"/>
          <w:b/>
        </w:rPr>
      </w:pPr>
      <w:r w:rsidRPr="00973EDA">
        <w:rPr>
          <w:rFonts w:ascii="Sylfaen" w:hAnsi="Sylfaen"/>
          <w:b/>
        </w:rPr>
        <w:lastRenderedPageBreak/>
        <w:t>Figure</w:t>
      </w:r>
      <w:r w:rsidR="00C15249" w:rsidRPr="00973EDA">
        <w:rPr>
          <w:rFonts w:ascii="Sylfaen" w:hAnsi="Sylfaen"/>
          <w:b/>
        </w:rPr>
        <w:t xml:space="preserve"> 14. </w:t>
      </w:r>
      <w:r w:rsidR="00C536C3" w:rsidRPr="00973EDA">
        <w:rPr>
          <w:rFonts w:ascii="Sylfaen" w:hAnsi="Sylfaen"/>
          <w:b/>
        </w:rPr>
        <w:t xml:space="preserve">History of inpatient treatment </w:t>
      </w:r>
      <w:r w:rsidR="00CB5415" w:rsidRPr="00973EDA">
        <w:rPr>
          <w:rFonts w:ascii="Sylfaen" w:hAnsi="Sylfaen"/>
          <w:b/>
        </w:rPr>
        <w:t xml:space="preserve">in 2014-2019 </w:t>
      </w:r>
      <w:r w:rsidR="00CB5415">
        <w:rPr>
          <w:rFonts w:ascii="Sylfaen" w:hAnsi="Sylfaen"/>
          <w:b/>
        </w:rPr>
        <w:t xml:space="preserve">of persons deceased due to </w:t>
      </w:r>
      <w:r w:rsidR="00C536C3" w:rsidRPr="00973EDA">
        <w:rPr>
          <w:rFonts w:ascii="Sylfaen" w:hAnsi="Sylfaen"/>
          <w:b/>
        </w:rPr>
        <w:t>COVID-19 (as of May 11, 2020)</w:t>
      </w:r>
    </w:p>
    <w:p w14:paraId="36120767" w14:textId="5C5FED50" w:rsidR="00461BBB" w:rsidRDefault="00474B98" w:rsidP="00E44281">
      <w:pPr>
        <w:jc w:val="center"/>
        <w:rPr>
          <w:rFonts w:ascii="Sylfaen" w:hAnsi="Sylfaen"/>
        </w:rPr>
      </w:pPr>
      <w:r w:rsidRPr="00474B98">
        <w:rPr>
          <w:rFonts w:ascii="Sylfaen" w:hAnsi="Sylfaen"/>
          <w:noProof/>
        </w:rPr>
        <w:drawing>
          <wp:inline distT="0" distB="0" distL="0" distR="0" wp14:anchorId="76E0E292" wp14:editId="18CCC6B6">
            <wp:extent cx="3331597" cy="1824948"/>
            <wp:effectExtent l="0" t="0" r="2540" b="4445"/>
            <wp:docPr id="40" name="Picture 40" descr="C:\Users\Administrator\Desktop\2020\May 2020\WB\COVID-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2020\May 2020\WB\COVID-19\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57620" cy="1839203"/>
                    </a:xfrm>
                    <a:prstGeom prst="rect">
                      <a:avLst/>
                    </a:prstGeom>
                    <a:noFill/>
                    <a:ln>
                      <a:noFill/>
                    </a:ln>
                  </pic:spPr>
                </pic:pic>
              </a:graphicData>
            </a:graphic>
          </wp:inline>
        </w:drawing>
      </w:r>
    </w:p>
    <w:p w14:paraId="59605170" w14:textId="77777777" w:rsidR="009D713D" w:rsidRPr="00973EDA" w:rsidRDefault="009D713D" w:rsidP="00E44281">
      <w:pPr>
        <w:jc w:val="center"/>
        <w:rPr>
          <w:rFonts w:ascii="Sylfaen" w:hAnsi="Sylfaen"/>
        </w:rPr>
      </w:pPr>
    </w:p>
    <w:p w14:paraId="7EF5BDBF" w14:textId="1F380060" w:rsidR="00C536C3" w:rsidRPr="00973EDA" w:rsidRDefault="00C536C3" w:rsidP="00C536C3">
      <w:pPr>
        <w:jc w:val="both"/>
        <w:rPr>
          <w:rStyle w:val="tlid-translation"/>
          <w:rFonts w:ascii="Sylfaen" w:hAnsi="Sylfaen" w:cs="Sylfaen"/>
        </w:rPr>
      </w:pPr>
      <w:r w:rsidRPr="00973EDA">
        <w:rPr>
          <w:rFonts w:ascii="Sylfaen" w:hAnsi="Sylfaen"/>
          <w:b/>
          <w:color w:val="0070C0"/>
          <w:u w:val="single"/>
        </w:rPr>
        <w:t>Communication campaign related to COVID-19</w:t>
      </w:r>
      <w:r w:rsidR="00970B8D" w:rsidRPr="00973EDA">
        <w:rPr>
          <w:rFonts w:ascii="Sylfaen" w:hAnsi="Sylfaen"/>
          <w:b/>
          <w:color w:val="0070C0"/>
          <w:u w:val="single"/>
        </w:rPr>
        <w:t>:</w:t>
      </w:r>
      <w:r w:rsidR="00970B8D" w:rsidRPr="00973EDA">
        <w:rPr>
          <w:rStyle w:val="tlid-translation"/>
          <w:rFonts w:ascii="Sylfaen" w:hAnsi="Sylfaen" w:cs="Sylfaen"/>
          <w:b/>
          <w:color w:val="0070C0"/>
        </w:rPr>
        <w:t xml:space="preserve"> </w:t>
      </w:r>
      <w:r w:rsidRPr="00973EDA">
        <w:rPr>
          <w:rStyle w:val="tlid-translation"/>
          <w:rFonts w:ascii="Sylfaen" w:hAnsi="Sylfaen" w:cs="Sylfaen"/>
        </w:rPr>
        <w:t>Information</w:t>
      </w:r>
      <w:r w:rsidR="00A22E0E">
        <w:rPr>
          <w:rStyle w:val="tlid-translation"/>
          <w:rFonts w:ascii="Sylfaen" w:hAnsi="Sylfaen" w:cs="Sylfaen"/>
        </w:rPr>
        <w:t>al</w:t>
      </w:r>
      <w:r w:rsidRPr="00973EDA">
        <w:rPr>
          <w:rStyle w:val="tlid-translation"/>
          <w:rFonts w:ascii="Sylfaen" w:hAnsi="Sylfaen" w:cs="Sylfaen"/>
        </w:rPr>
        <w:t xml:space="preserve"> and educational materials were prepared, published and disseminated, </w:t>
      </w:r>
      <w:r w:rsidR="005E4191">
        <w:rPr>
          <w:rStyle w:val="tlid-translation"/>
          <w:rFonts w:ascii="Sylfaen" w:hAnsi="Sylfaen" w:cs="Sylfaen"/>
        </w:rPr>
        <w:t>inc</w:t>
      </w:r>
      <w:r w:rsidR="004F2940">
        <w:rPr>
          <w:rStyle w:val="tlid-translation"/>
          <w:rFonts w:ascii="Sylfaen" w:hAnsi="Sylfaen" w:cs="Sylfaen"/>
        </w:rPr>
        <w:t>l</w:t>
      </w:r>
      <w:r w:rsidR="005E4191">
        <w:rPr>
          <w:rStyle w:val="tlid-translation"/>
          <w:rFonts w:ascii="Sylfaen" w:hAnsi="Sylfaen" w:cs="Sylfaen"/>
        </w:rPr>
        <w:t>uding</w:t>
      </w:r>
      <w:r w:rsidR="00A22E0E">
        <w:rPr>
          <w:rStyle w:val="tlid-translation"/>
          <w:rFonts w:ascii="Sylfaen" w:hAnsi="Sylfaen" w:cs="Sylfaen"/>
        </w:rPr>
        <w:t xml:space="preserve"> </w:t>
      </w:r>
      <w:r w:rsidR="00CB5415">
        <w:rPr>
          <w:rStyle w:val="tlid-translation"/>
          <w:rFonts w:ascii="Sylfaen" w:hAnsi="Sylfaen" w:cs="Sylfaen"/>
        </w:rPr>
        <w:t>for</w:t>
      </w:r>
      <w:r w:rsidRPr="00973EDA">
        <w:rPr>
          <w:rStyle w:val="tlid-translation"/>
          <w:rFonts w:ascii="Sylfaen" w:hAnsi="Sylfaen" w:cs="Sylfaen"/>
        </w:rPr>
        <w:t xml:space="preserve"> ethnic minorities in Armenian and Azerbaijani languages; </w:t>
      </w:r>
      <w:r w:rsidR="00CB5415" w:rsidRPr="00973EDA">
        <w:rPr>
          <w:rStyle w:val="tlid-translation"/>
          <w:rFonts w:ascii="Sylfaen" w:hAnsi="Sylfaen" w:cs="Sylfaen"/>
        </w:rPr>
        <w:t xml:space="preserve">evidence-based educational materials are being translated and adapted </w:t>
      </w:r>
      <w:r w:rsidR="00CB5415">
        <w:rPr>
          <w:rStyle w:val="tlid-translation"/>
          <w:rFonts w:ascii="Sylfaen" w:hAnsi="Sylfaen" w:cs="Sylfaen"/>
        </w:rPr>
        <w:t>continuously from</w:t>
      </w:r>
      <w:r w:rsidRPr="00973EDA">
        <w:rPr>
          <w:rStyle w:val="tlid-translation"/>
          <w:rFonts w:ascii="Sylfaen" w:hAnsi="Sylfaen" w:cs="Sylfaen"/>
        </w:rPr>
        <w:t xml:space="preserve"> CDC and WHO and other international</w:t>
      </w:r>
      <w:r w:rsidR="00CB5415">
        <w:rPr>
          <w:rStyle w:val="tlid-translation"/>
          <w:rFonts w:ascii="Sylfaen" w:hAnsi="Sylfaen" w:cs="Sylfaen"/>
        </w:rPr>
        <w:t xml:space="preserve"> sources</w:t>
      </w:r>
      <w:r w:rsidRPr="00973EDA">
        <w:rPr>
          <w:rStyle w:val="tlid-translation"/>
          <w:rFonts w:ascii="Sylfaen" w:hAnsi="Sylfaen" w:cs="Sylfaen"/>
        </w:rPr>
        <w:t>. Visual material</w:t>
      </w:r>
      <w:r w:rsidR="00CB5415">
        <w:rPr>
          <w:rStyle w:val="tlid-translation"/>
          <w:rFonts w:ascii="Sylfaen" w:hAnsi="Sylfaen" w:cs="Sylfaen"/>
        </w:rPr>
        <w:t>s</w:t>
      </w:r>
      <w:r w:rsidRPr="00973EDA">
        <w:rPr>
          <w:rStyle w:val="tlid-translation"/>
          <w:rFonts w:ascii="Sylfaen" w:hAnsi="Sylfaen" w:cs="Sylfaen"/>
        </w:rPr>
        <w:t xml:space="preserve">, educational posts, </w:t>
      </w:r>
      <w:proofErr w:type="spellStart"/>
      <w:r w:rsidRPr="00973EDA">
        <w:rPr>
          <w:rStyle w:val="tlid-translation"/>
          <w:rFonts w:ascii="Sylfaen" w:hAnsi="Sylfaen" w:cs="Sylfaen"/>
        </w:rPr>
        <w:t>infographics</w:t>
      </w:r>
      <w:proofErr w:type="spellEnd"/>
      <w:r w:rsidRPr="00973EDA">
        <w:rPr>
          <w:rStyle w:val="tlid-translation"/>
          <w:rFonts w:ascii="Sylfaen" w:hAnsi="Sylfaen" w:cs="Sylfaen"/>
        </w:rPr>
        <w:t xml:space="preserve">, video materials </w:t>
      </w:r>
      <w:r w:rsidR="00473A28">
        <w:rPr>
          <w:rStyle w:val="tlid-translation"/>
          <w:rFonts w:ascii="Sylfaen" w:hAnsi="Sylfaen" w:cs="Sylfaen"/>
        </w:rPr>
        <w:t>we</w:t>
      </w:r>
      <w:r w:rsidRPr="00973EDA">
        <w:rPr>
          <w:rStyle w:val="tlid-translation"/>
          <w:rFonts w:ascii="Sylfaen" w:hAnsi="Sylfaen" w:cs="Sylfaen"/>
        </w:rPr>
        <w:t>re made and disseminated through their social network. In collaboration with</w:t>
      </w:r>
      <w:r w:rsidR="00CB5415">
        <w:rPr>
          <w:rStyle w:val="tlid-translation"/>
          <w:rFonts w:ascii="Sylfaen" w:hAnsi="Sylfaen" w:cs="Sylfaen"/>
        </w:rPr>
        <w:t xml:space="preserve"> the</w:t>
      </w:r>
      <w:r w:rsidRPr="00973EDA">
        <w:rPr>
          <w:rStyle w:val="tlid-translation"/>
          <w:rFonts w:ascii="Sylfaen" w:hAnsi="Sylfaen" w:cs="Sylfaen"/>
        </w:rPr>
        <w:t xml:space="preserve"> donor organizations, </w:t>
      </w:r>
      <w:r w:rsidR="00CB5415">
        <w:rPr>
          <w:rStyle w:val="tlid-translation"/>
          <w:rFonts w:ascii="Sylfaen" w:hAnsi="Sylfaen" w:cs="Sylfaen"/>
        </w:rPr>
        <w:t xml:space="preserve">informative </w:t>
      </w:r>
      <w:r w:rsidRPr="00973EDA">
        <w:rPr>
          <w:rStyle w:val="tlid-translation"/>
          <w:rFonts w:ascii="Sylfaen" w:hAnsi="Sylfaen" w:cs="Sylfaen"/>
        </w:rPr>
        <w:t xml:space="preserve">electronic banners were </w:t>
      </w:r>
      <w:r w:rsidR="00CB5415">
        <w:rPr>
          <w:rStyle w:val="tlid-translation"/>
          <w:rFonts w:ascii="Sylfaen" w:hAnsi="Sylfaen" w:cs="Sylfaen"/>
        </w:rPr>
        <w:t>created and</w:t>
      </w:r>
      <w:r w:rsidRPr="00973EDA">
        <w:rPr>
          <w:rStyle w:val="tlid-translation"/>
          <w:rFonts w:ascii="Sylfaen" w:hAnsi="Sylfaen" w:cs="Sylfaen"/>
        </w:rPr>
        <w:t xml:space="preserve"> posted on various websites and video portals. Also, several video clips </w:t>
      </w:r>
      <w:r w:rsidR="00CB5415">
        <w:rPr>
          <w:rStyle w:val="tlid-translation"/>
          <w:rFonts w:ascii="Sylfaen" w:hAnsi="Sylfaen" w:cs="Sylfaen"/>
        </w:rPr>
        <w:t>were made</w:t>
      </w:r>
      <w:r w:rsidRPr="00973EDA">
        <w:rPr>
          <w:rStyle w:val="tlid-translation"/>
          <w:rFonts w:ascii="Sylfaen" w:hAnsi="Sylfaen" w:cs="Sylfaen"/>
        </w:rPr>
        <w:t xml:space="preserve"> in </w:t>
      </w:r>
      <w:r w:rsidR="00CB5415">
        <w:rPr>
          <w:rStyle w:val="tlid-translation"/>
          <w:rFonts w:ascii="Sylfaen" w:hAnsi="Sylfaen" w:cs="Sylfaen"/>
        </w:rPr>
        <w:t>partnership</w:t>
      </w:r>
      <w:r w:rsidRPr="00973EDA">
        <w:rPr>
          <w:rStyle w:val="tlid-translation"/>
          <w:rFonts w:ascii="Sylfaen" w:hAnsi="Sylfaen" w:cs="Sylfaen"/>
        </w:rPr>
        <w:t xml:space="preserve"> with </w:t>
      </w:r>
      <w:r w:rsidR="00CB5415">
        <w:rPr>
          <w:rStyle w:val="tlid-translation"/>
          <w:rFonts w:ascii="Sylfaen" w:hAnsi="Sylfaen" w:cs="Sylfaen"/>
        </w:rPr>
        <w:t xml:space="preserve">the </w:t>
      </w:r>
      <w:r w:rsidRPr="00973EDA">
        <w:rPr>
          <w:rStyle w:val="tlid-translation"/>
          <w:rFonts w:ascii="Sylfaen" w:hAnsi="Sylfaen" w:cs="Sylfaen"/>
        </w:rPr>
        <w:t>donor organizations. At the beginning of the pandemic, informative advertisements on street monitors were prepared and posted.</w:t>
      </w:r>
    </w:p>
    <w:p w14:paraId="4884FE83" w14:textId="581EC1B3" w:rsidR="00607CD6" w:rsidRDefault="00C536C3" w:rsidP="00C536C3">
      <w:pPr>
        <w:jc w:val="both"/>
        <w:rPr>
          <w:rStyle w:val="tlid-translation"/>
          <w:rFonts w:ascii="Sylfaen" w:hAnsi="Sylfaen" w:cs="Sylfaen"/>
        </w:rPr>
      </w:pPr>
      <w:r w:rsidRPr="00973EDA">
        <w:rPr>
          <w:rStyle w:val="tlid-translation"/>
          <w:rFonts w:ascii="Sylfaen" w:hAnsi="Sylfaen" w:cs="Sylfaen"/>
        </w:rPr>
        <w:t>Work is underway to develop risk communication and community engagement strategies in partnership with the United Nations Children's Fund</w:t>
      </w:r>
      <w:r w:rsidR="00F21C73">
        <w:rPr>
          <w:rStyle w:val="tlid-translation"/>
          <w:rFonts w:ascii="Sylfaen" w:hAnsi="Sylfaen" w:cs="Sylfaen"/>
        </w:rPr>
        <w:t xml:space="preserve"> (UNICEF)</w:t>
      </w:r>
      <w:r w:rsidRPr="00973EDA">
        <w:rPr>
          <w:rStyle w:val="tlid-translation"/>
          <w:rFonts w:ascii="Sylfaen" w:hAnsi="Sylfaen" w:cs="Sylfaen"/>
        </w:rPr>
        <w:t>, the World Health Organization</w:t>
      </w:r>
      <w:r w:rsidR="00F21C73">
        <w:rPr>
          <w:rStyle w:val="tlid-translation"/>
          <w:rFonts w:ascii="Sylfaen" w:hAnsi="Sylfaen" w:cs="Sylfaen"/>
        </w:rPr>
        <w:t xml:space="preserve"> (WHO)</w:t>
      </w:r>
      <w:r w:rsidRPr="00973EDA">
        <w:rPr>
          <w:rStyle w:val="tlid-translation"/>
          <w:rFonts w:ascii="Sylfaen" w:hAnsi="Sylfaen" w:cs="Sylfaen"/>
        </w:rPr>
        <w:t>, and various government agencies.</w:t>
      </w:r>
    </w:p>
    <w:p w14:paraId="4791CF88" w14:textId="77777777" w:rsidR="001C5692" w:rsidRDefault="001C5692" w:rsidP="00C536C3">
      <w:pPr>
        <w:jc w:val="both"/>
        <w:rPr>
          <w:rStyle w:val="tlid-translation"/>
          <w:rFonts w:ascii="Sylfaen" w:hAnsi="Sylfaen" w:cs="Sylfaen"/>
        </w:rPr>
      </w:pPr>
    </w:p>
    <w:p w14:paraId="00F4DCB1" w14:textId="5A187335" w:rsidR="00C536C3" w:rsidRPr="00973EDA" w:rsidRDefault="004F2940" w:rsidP="00C536C3">
      <w:pPr>
        <w:jc w:val="both"/>
        <w:rPr>
          <w:rStyle w:val="tlid-translation"/>
          <w:rFonts w:ascii="Sylfaen" w:hAnsi="Sylfaen" w:cstheme="minorHAnsi"/>
        </w:rPr>
      </w:pPr>
      <w:r>
        <w:rPr>
          <w:rStyle w:val="tlid-translation"/>
          <w:rFonts w:ascii="Sylfaen" w:hAnsi="Sylfaen" w:cs="Sylfaen"/>
          <w:b/>
          <w:color w:val="0070C0"/>
          <w:u w:val="single"/>
        </w:rPr>
        <w:t xml:space="preserve">NCDC </w:t>
      </w:r>
      <w:r w:rsidR="00C536C3" w:rsidRPr="00973EDA">
        <w:rPr>
          <w:rStyle w:val="tlid-translation"/>
          <w:rFonts w:ascii="Sylfaen" w:hAnsi="Sylfaen" w:cs="Sylfaen"/>
          <w:b/>
          <w:color w:val="0070C0"/>
          <w:u w:val="single"/>
        </w:rPr>
        <w:t xml:space="preserve">Hotline </w:t>
      </w:r>
      <w:r>
        <w:rPr>
          <w:rStyle w:val="tlid-translation"/>
          <w:rFonts w:ascii="Sylfaen" w:hAnsi="Sylfaen" w:cs="Sylfaen"/>
          <w:b/>
          <w:color w:val="0070C0"/>
          <w:u w:val="single"/>
        </w:rPr>
        <w:t xml:space="preserve">- </w:t>
      </w:r>
      <w:r w:rsidR="00430329" w:rsidRPr="00973EDA">
        <w:rPr>
          <w:rStyle w:val="tlid-translation"/>
          <w:rFonts w:ascii="Sylfaen" w:hAnsi="Sylfaen"/>
          <w:b/>
          <w:color w:val="0070C0"/>
          <w:u w:val="single"/>
        </w:rPr>
        <w:t>116</w:t>
      </w:r>
      <w:r w:rsidR="00F21C73">
        <w:rPr>
          <w:rStyle w:val="tlid-translation"/>
          <w:rFonts w:ascii="Sylfaen" w:hAnsi="Sylfaen"/>
          <w:b/>
          <w:color w:val="0070C0"/>
          <w:u w:val="single"/>
        </w:rPr>
        <w:t> </w:t>
      </w:r>
      <w:r w:rsidR="00430329" w:rsidRPr="00973EDA">
        <w:rPr>
          <w:rStyle w:val="tlid-translation"/>
          <w:rFonts w:ascii="Sylfaen" w:hAnsi="Sylfaen"/>
          <w:b/>
          <w:color w:val="0070C0"/>
          <w:u w:val="single"/>
        </w:rPr>
        <w:t xml:space="preserve">001: </w:t>
      </w:r>
      <w:r w:rsidR="00F21C73">
        <w:rPr>
          <w:rStyle w:val="tlid-translation"/>
          <w:rFonts w:ascii="Sylfaen" w:hAnsi="Sylfaen"/>
          <w:b/>
          <w:color w:val="0070C0"/>
          <w:u w:val="single"/>
        </w:rPr>
        <w:t xml:space="preserve"> </w:t>
      </w:r>
      <w:r w:rsidR="005E4191">
        <w:rPr>
          <w:rStyle w:val="tlid-translation"/>
          <w:rFonts w:ascii="Sylfaen" w:hAnsi="Sylfaen" w:cstheme="minorHAnsi"/>
        </w:rPr>
        <w:t xml:space="preserve">Receiving </w:t>
      </w:r>
      <w:r w:rsidR="00F21C73">
        <w:rPr>
          <w:rStyle w:val="tlid-translation"/>
          <w:rFonts w:ascii="Sylfaen" w:hAnsi="Sylfaen" w:cstheme="minorHAnsi"/>
        </w:rPr>
        <w:t>of ca</w:t>
      </w:r>
      <w:r w:rsidR="00C536C3" w:rsidRPr="00973EDA">
        <w:rPr>
          <w:rStyle w:val="tlid-translation"/>
          <w:rFonts w:ascii="Sylfaen" w:hAnsi="Sylfaen" w:cstheme="minorHAnsi"/>
        </w:rPr>
        <w:t xml:space="preserve">lls </w:t>
      </w:r>
      <w:r w:rsidR="00F21C73">
        <w:rPr>
          <w:rStyle w:val="tlid-translation"/>
          <w:rFonts w:ascii="Sylfaen" w:hAnsi="Sylfaen" w:cstheme="minorHAnsi"/>
        </w:rPr>
        <w:t xml:space="preserve">to the </w:t>
      </w:r>
      <w:r w:rsidR="00F21C73" w:rsidRPr="00973EDA">
        <w:rPr>
          <w:rStyle w:val="tlid-translation"/>
          <w:rFonts w:ascii="Sylfaen" w:hAnsi="Sylfaen" w:cstheme="minorHAnsi"/>
        </w:rPr>
        <w:t xml:space="preserve">hotline of the National Center for Disease Control and Public Health </w:t>
      </w:r>
      <w:r w:rsidR="00F21C73">
        <w:rPr>
          <w:rStyle w:val="tlid-translation"/>
          <w:rFonts w:ascii="Sylfaen" w:hAnsi="Sylfaen" w:cstheme="minorHAnsi"/>
        </w:rPr>
        <w:t>with respect to</w:t>
      </w:r>
      <w:r w:rsidR="00C536C3" w:rsidRPr="00973EDA">
        <w:rPr>
          <w:rStyle w:val="tlid-translation"/>
          <w:rFonts w:ascii="Sylfaen" w:hAnsi="Sylfaen" w:cstheme="minorHAnsi"/>
        </w:rPr>
        <w:t xml:space="preserve"> COVID-19 issues began on January 23, 2020. In order to respond appropriately, a total of 43 people were gradually trained to perform the function of </w:t>
      </w:r>
      <w:r w:rsidR="00F21C73">
        <w:rPr>
          <w:rStyle w:val="tlid-translation"/>
          <w:rFonts w:ascii="Sylfaen" w:hAnsi="Sylfaen" w:cstheme="minorHAnsi"/>
        </w:rPr>
        <w:t xml:space="preserve">an </w:t>
      </w:r>
      <w:r w:rsidR="00C536C3" w:rsidRPr="00973EDA">
        <w:rPr>
          <w:rStyle w:val="tlid-translation"/>
          <w:rFonts w:ascii="Sylfaen" w:hAnsi="Sylfaen" w:cstheme="minorHAnsi"/>
        </w:rPr>
        <w:t>operator on the hotline, including:</w:t>
      </w:r>
    </w:p>
    <w:p w14:paraId="4CC31D76" w14:textId="7283450E" w:rsidR="00C536C3" w:rsidRPr="00F21C73" w:rsidRDefault="00C536C3" w:rsidP="00F21C73">
      <w:pPr>
        <w:pStyle w:val="ListParagraph"/>
        <w:numPr>
          <w:ilvl w:val="0"/>
          <w:numId w:val="27"/>
        </w:numPr>
        <w:jc w:val="both"/>
        <w:rPr>
          <w:rStyle w:val="tlid-translation"/>
          <w:rFonts w:ascii="Sylfaen" w:hAnsi="Sylfaen" w:cstheme="minorHAnsi"/>
        </w:rPr>
      </w:pPr>
      <w:r w:rsidRPr="00F21C73">
        <w:rPr>
          <w:rStyle w:val="tlid-translation"/>
          <w:rFonts w:ascii="Sylfaen" w:hAnsi="Sylfaen" w:cstheme="minorHAnsi"/>
        </w:rPr>
        <w:t>Employee</w:t>
      </w:r>
      <w:r w:rsidR="00473A28">
        <w:rPr>
          <w:rStyle w:val="tlid-translation"/>
          <w:rFonts w:ascii="Sylfaen" w:hAnsi="Sylfaen" w:cstheme="minorHAnsi"/>
        </w:rPr>
        <w:t>s</w:t>
      </w:r>
      <w:r w:rsidRPr="00F21C73">
        <w:rPr>
          <w:rStyle w:val="tlid-translation"/>
          <w:rFonts w:ascii="Sylfaen" w:hAnsi="Sylfaen" w:cstheme="minorHAnsi"/>
        </w:rPr>
        <w:t xml:space="preserve"> </w:t>
      </w:r>
      <w:r w:rsidR="00F21C73">
        <w:rPr>
          <w:rStyle w:val="tlid-translation"/>
          <w:rFonts w:ascii="Sylfaen" w:hAnsi="Sylfaen" w:cstheme="minorHAnsi"/>
        </w:rPr>
        <w:t>hired</w:t>
      </w:r>
      <w:r w:rsidR="009D2FE2">
        <w:rPr>
          <w:rStyle w:val="tlid-translation"/>
          <w:rFonts w:ascii="Sylfaen" w:hAnsi="Sylfaen" w:cstheme="minorHAnsi"/>
        </w:rPr>
        <w:t xml:space="preserve"> </w:t>
      </w:r>
      <w:r w:rsidRPr="00F21C73">
        <w:rPr>
          <w:rStyle w:val="tlid-translation"/>
          <w:rFonts w:ascii="Sylfaen" w:hAnsi="Sylfaen" w:cstheme="minorHAnsi"/>
        </w:rPr>
        <w:t xml:space="preserve">under the labor contract </w:t>
      </w:r>
      <w:r w:rsidR="00627239">
        <w:rPr>
          <w:rStyle w:val="tlid-translation"/>
          <w:rFonts w:ascii="Sylfaen" w:hAnsi="Sylfaen" w:cstheme="minorHAnsi"/>
        </w:rPr>
        <w:t>for the Center hotline</w:t>
      </w:r>
      <w:r w:rsidRPr="00F21C73">
        <w:rPr>
          <w:rStyle w:val="tlid-translation"/>
          <w:rFonts w:ascii="Sylfaen" w:hAnsi="Sylfaen" w:cstheme="minorHAnsi"/>
        </w:rPr>
        <w:t xml:space="preserve"> - 3;</w:t>
      </w:r>
    </w:p>
    <w:p w14:paraId="744E0351" w14:textId="74275249" w:rsidR="00C536C3" w:rsidRPr="00F21C73" w:rsidRDefault="00C536C3" w:rsidP="00F21C73">
      <w:pPr>
        <w:pStyle w:val="ListParagraph"/>
        <w:numPr>
          <w:ilvl w:val="0"/>
          <w:numId w:val="27"/>
        </w:numPr>
        <w:jc w:val="both"/>
        <w:rPr>
          <w:rStyle w:val="tlid-translation"/>
          <w:rFonts w:ascii="Sylfaen" w:hAnsi="Sylfaen" w:cstheme="minorHAnsi"/>
        </w:rPr>
      </w:pPr>
      <w:r w:rsidRPr="00F21C73">
        <w:rPr>
          <w:rStyle w:val="tlid-translation"/>
          <w:rFonts w:ascii="Sylfaen" w:hAnsi="Sylfaen" w:cstheme="minorHAnsi"/>
        </w:rPr>
        <w:t>Employee</w:t>
      </w:r>
      <w:r w:rsidR="00473A28">
        <w:rPr>
          <w:rStyle w:val="tlid-translation"/>
          <w:rFonts w:ascii="Sylfaen" w:hAnsi="Sylfaen" w:cstheme="minorHAnsi"/>
        </w:rPr>
        <w:t>s</w:t>
      </w:r>
      <w:r w:rsidRPr="00F21C73">
        <w:rPr>
          <w:rStyle w:val="tlid-translation"/>
          <w:rFonts w:ascii="Sylfaen" w:hAnsi="Sylfaen" w:cstheme="minorHAnsi"/>
        </w:rPr>
        <w:t xml:space="preserve"> of the Medical Statistics Department of the Center - 11;</w:t>
      </w:r>
    </w:p>
    <w:p w14:paraId="6FE242B8" w14:textId="404A152D" w:rsidR="00C536C3" w:rsidRPr="00F21C73" w:rsidRDefault="00C536C3" w:rsidP="00F21C73">
      <w:pPr>
        <w:pStyle w:val="ListParagraph"/>
        <w:numPr>
          <w:ilvl w:val="0"/>
          <w:numId w:val="27"/>
        </w:numPr>
        <w:jc w:val="both"/>
        <w:rPr>
          <w:rStyle w:val="tlid-translation"/>
          <w:rFonts w:ascii="Sylfaen" w:hAnsi="Sylfaen" w:cstheme="minorHAnsi"/>
        </w:rPr>
      </w:pPr>
      <w:r w:rsidRPr="00F21C73">
        <w:rPr>
          <w:rStyle w:val="tlid-translation"/>
          <w:rFonts w:ascii="Sylfaen" w:hAnsi="Sylfaen" w:cstheme="minorHAnsi"/>
        </w:rPr>
        <w:t>Employee</w:t>
      </w:r>
      <w:r w:rsidR="00473A28">
        <w:rPr>
          <w:rStyle w:val="tlid-translation"/>
          <w:rFonts w:ascii="Sylfaen" w:hAnsi="Sylfaen" w:cstheme="minorHAnsi"/>
        </w:rPr>
        <w:t>s</w:t>
      </w:r>
      <w:r w:rsidRPr="00F21C73">
        <w:rPr>
          <w:rStyle w:val="tlid-translation"/>
          <w:rFonts w:ascii="Sylfaen" w:hAnsi="Sylfaen" w:cstheme="minorHAnsi"/>
        </w:rPr>
        <w:t xml:space="preserve"> of the </w:t>
      </w:r>
      <w:r w:rsidRPr="00627239">
        <w:rPr>
          <w:rStyle w:val="tlid-translation"/>
          <w:rFonts w:ascii="Sylfaen" w:hAnsi="Sylfaen" w:cstheme="minorHAnsi"/>
        </w:rPr>
        <w:t>Non-Communicable Diseases</w:t>
      </w:r>
      <w:r w:rsidRPr="00F21C73">
        <w:rPr>
          <w:rStyle w:val="tlid-translation"/>
          <w:rFonts w:ascii="Sylfaen" w:hAnsi="Sylfaen" w:cstheme="minorHAnsi"/>
        </w:rPr>
        <w:t xml:space="preserve"> </w:t>
      </w:r>
      <w:r w:rsidR="00627239">
        <w:rPr>
          <w:rStyle w:val="tlid-translation"/>
          <w:rFonts w:ascii="Sylfaen" w:hAnsi="Sylfaen" w:cstheme="minorHAnsi"/>
        </w:rPr>
        <w:t xml:space="preserve">Department </w:t>
      </w:r>
      <w:r w:rsidRPr="00F21C73">
        <w:rPr>
          <w:rStyle w:val="tlid-translation"/>
          <w:rFonts w:ascii="Sylfaen" w:hAnsi="Sylfaen" w:cstheme="minorHAnsi"/>
        </w:rPr>
        <w:t>of the Center - 14;</w:t>
      </w:r>
    </w:p>
    <w:p w14:paraId="56267644" w14:textId="04F0A284" w:rsidR="00C536C3" w:rsidRPr="00F21C73" w:rsidRDefault="00C536C3" w:rsidP="00F21C73">
      <w:pPr>
        <w:pStyle w:val="ListParagraph"/>
        <w:numPr>
          <w:ilvl w:val="0"/>
          <w:numId w:val="27"/>
        </w:numPr>
        <w:jc w:val="both"/>
        <w:rPr>
          <w:rStyle w:val="tlid-translation"/>
          <w:rFonts w:ascii="Sylfaen" w:hAnsi="Sylfaen" w:cstheme="minorHAnsi"/>
        </w:rPr>
      </w:pPr>
      <w:r w:rsidRPr="00F21C73">
        <w:rPr>
          <w:rStyle w:val="tlid-translation"/>
          <w:rFonts w:ascii="Sylfaen" w:hAnsi="Sylfaen" w:cstheme="minorHAnsi"/>
        </w:rPr>
        <w:t>Employee</w:t>
      </w:r>
      <w:r w:rsidR="00473A28">
        <w:rPr>
          <w:rStyle w:val="tlid-translation"/>
          <w:rFonts w:ascii="Sylfaen" w:hAnsi="Sylfaen" w:cstheme="minorHAnsi"/>
        </w:rPr>
        <w:t>s</w:t>
      </w:r>
      <w:r w:rsidRPr="00F21C73">
        <w:rPr>
          <w:rStyle w:val="tlid-translation"/>
          <w:rFonts w:ascii="Sylfaen" w:hAnsi="Sylfaen" w:cstheme="minorHAnsi"/>
        </w:rPr>
        <w:t xml:space="preserve"> </w:t>
      </w:r>
      <w:r w:rsidR="007F5313">
        <w:rPr>
          <w:rStyle w:val="tlid-translation"/>
          <w:rFonts w:ascii="Sylfaen" w:hAnsi="Sylfaen" w:cstheme="minorHAnsi"/>
        </w:rPr>
        <w:t xml:space="preserve">hired under labor contract within the scope </w:t>
      </w:r>
      <w:r w:rsidRPr="00F21C73">
        <w:rPr>
          <w:rStyle w:val="tlid-translation"/>
          <w:rFonts w:ascii="Sylfaen" w:hAnsi="Sylfaen" w:cstheme="minorHAnsi"/>
        </w:rPr>
        <w:t xml:space="preserve">of </w:t>
      </w:r>
      <w:r w:rsidRPr="009A50BA">
        <w:rPr>
          <w:rStyle w:val="tlid-translation"/>
          <w:rFonts w:ascii="Sylfaen" w:hAnsi="Sylfaen" w:cstheme="minorHAnsi"/>
          <w:b/>
          <w:i/>
        </w:rPr>
        <w:t>Hepatitis C</w:t>
      </w:r>
      <w:r w:rsidRPr="00F21C73">
        <w:rPr>
          <w:rStyle w:val="tlid-translation"/>
          <w:rFonts w:ascii="Sylfaen" w:hAnsi="Sylfaen" w:cstheme="minorHAnsi"/>
        </w:rPr>
        <w:t xml:space="preserve"> </w:t>
      </w:r>
      <w:r w:rsidR="00457B3C">
        <w:rPr>
          <w:rStyle w:val="tlid-translation"/>
          <w:rFonts w:ascii="Sylfaen" w:hAnsi="Sylfaen" w:cstheme="minorHAnsi"/>
        </w:rPr>
        <w:t xml:space="preserve"> </w:t>
      </w:r>
      <w:r w:rsidRPr="00F21C73">
        <w:rPr>
          <w:rStyle w:val="tlid-translation"/>
          <w:rFonts w:ascii="Sylfaen" w:hAnsi="Sylfaen" w:cstheme="minorHAnsi"/>
        </w:rPr>
        <w:t>State Program - 6;</w:t>
      </w:r>
    </w:p>
    <w:p w14:paraId="1C93FE6C" w14:textId="5F220F32" w:rsidR="00C536C3" w:rsidRPr="00F21C73" w:rsidRDefault="00C536C3" w:rsidP="00F21C73">
      <w:pPr>
        <w:pStyle w:val="ListParagraph"/>
        <w:numPr>
          <w:ilvl w:val="0"/>
          <w:numId w:val="27"/>
        </w:numPr>
        <w:jc w:val="both"/>
        <w:rPr>
          <w:rStyle w:val="tlid-translation"/>
          <w:rFonts w:ascii="Sylfaen" w:hAnsi="Sylfaen" w:cstheme="minorHAnsi"/>
        </w:rPr>
      </w:pPr>
      <w:r w:rsidRPr="00F21C73">
        <w:rPr>
          <w:rStyle w:val="tlid-translation"/>
          <w:rFonts w:ascii="Sylfaen" w:hAnsi="Sylfaen" w:cstheme="minorHAnsi"/>
        </w:rPr>
        <w:t>Volunteer student</w:t>
      </w:r>
      <w:r w:rsidR="009A50BA">
        <w:rPr>
          <w:rStyle w:val="tlid-translation"/>
          <w:rFonts w:ascii="Sylfaen" w:hAnsi="Sylfaen" w:cstheme="minorHAnsi"/>
        </w:rPr>
        <w:t>s</w:t>
      </w:r>
      <w:r w:rsidRPr="00F21C73">
        <w:rPr>
          <w:rStyle w:val="tlid-translation"/>
          <w:rFonts w:ascii="Sylfaen" w:hAnsi="Sylfaen" w:cstheme="minorHAnsi"/>
        </w:rPr>
        <w:t xml:space="preserve"> (Tbilisi State Medical University) - 9.</w:t>
      </w:r>
    </w:p>
    <w:p w14:paraId="74944867" w14:textId="2EB08B06" w:rsidR="00C536C3" w:rsidRPr="007F5313" w:rsidRDefault="007F5313" w:rsidP="007F5313">
      <w:pPr>
        <w:jc w:val="both"/>
        <w:rPr>
          <w:rStyle w:val="tlid-translation"/>
          <w:rFonts w:ascii="Sylfaen" w:hAnsi="Sylfaen" w:cstheme="minorHAnsi"/>
        </w:rPr>
      </w:pPr>
      <w:r>
        <w:rPr>
          <w:rStyle w:val="tlid-translation"/>
          <w:rFonts w:ascii="Sylfaen" w:hAnsi="Sylfaen" w:cstheme="minorHAnsi"/>
        </w:rPr>
        <w:t>Hotline work hours</w:t>
      </w:r>
      <w:r w:rsidR="00C536C3" w:rsidRPr="007F5313">
        <w:rPr>
          <w:rStyle w:val="tlid-translation"/>
          <w:rFonts w:ascii="Sylfaen" w:hAnsi="Sylfaen" w:cstheme="minorHAnsi"/>
        </w:rPr>
        <w:t>:</w:t>
      </w:r>
    </w:p>
    <w:p w14:paraId="77AA8915" w14:textId="51766CE8" w:rsidR="00C536C3" w:rsidRPr="00F21C73" w:rsidRDefault="00C536C3" w:rsidP="00F21C73">
      <w:pPr>
        <w:pStyle w:val="ListParagraph"/>
        <w:numPr>
          <w:ilvl w:val="0"/>
          <w:numId w:val="27"/>
        </w:numPr>
        <w:jc w:val="both"/>
        <w:rPr>
          <w:rStyle w:val="tlid-translation"/>
          <w:rFonts w:ascii="Sylfaen" w:hAnsi="Sylfaen" w:cstheme="minorHAnsi"/>
        </w:rPr>
      </w:pPr>
      <w:r w:rsidRPr="00F21C73">
        <w:rPr>
          <w:rStyle w:val="tlid-translation"/>
          <w:rFonts w:ascii="Sylfaen" w:hAnsi="Sylfaen" w:cstheme="minorHAnsi"/>
        </w:rPr>
        <w:t>Working days: 09:00 - 23:00</w:t>
      </w:r>
    </w:p>
    <w:p w14:paraId="6459D999" w14:textId="327B101B" w:rsidR="00C536C3" w:rsidRPr="00F21C73" w:rsidRDefault="00C536C3" w:rsidP="00F21C73">
      <w:pPr>
        <w:pStyle w:val="ListParagraph"/>
        <w:numPr>
          <w:ilvl w:val="0"/>
          <w:numId w:val="27"/>
        </w:numPr>
        <w:jc w:val="both"/>
        <w:rPr>
          <w:rStyle w:val="tlid-translation"/>
          <w:rFonts w:ascii="Sylfaen" w:hAnsi="Sylfaen" w:cstheme="minorHAnsi"/>
        </w:rPr>
      </w:pPr>
      <w:r w:rsidRPr="00F21C73">
        <w:rPr>
          <w:rStyle w:val="tlid-translation"/>
          <w:rFonts w:ascii="Sylfaen" w:hAnsi="Sylfaen" w:cstheme="minorHAnsi"/>
        </w:rPr>
        <w:t>Non-working days: 10:00 - 20:00</w:t>
      </w:r>
    </w:p>
    <w:p w14:paraId="4D77EC21" w14:textId="188B4AA1" w:rsidR="00C536C3" w:rsidRPr="00973EDA" w:rsidRDefault="007F5313" w:rsidP="00C536C3">
      <w:pPr>
        <w:jc w:val="both"/>
        <w:rPr>
          <w:rStyle w:val="tlid-translation"/>
          <w:rFonts w:ascii="Sylfaen" w:hAnsi="Sylfaen" w:cstheme="minorHAnsi"/>
        </w:rPr>
      </w:pPr>
      <w:r>
        <w:rPr>
          <w:rStyle w:val="tlid-translation"/>
          <w:rFonts w:ascii="Sylfaen" w:hAnsi="Sylfaen" w:cstheme="minorHAnsi"/>
        </w:rPr>
        <w:t>M</w:t>
      </w:r>
      <w:r w:rsidR="00C536C3" w:rsidRPr="00973EDA">
        <w:rPr>
          <w:rStyle w:val="tlid-translation"/>
          <w:rFonts w:ascii="Sylfaen" w:hAnsi="Sylfaen" w:cstheme="minorHAnsi"/>
        </w:rPr>
        <w:t xml:space="preserve">anagement of incoming calls </w:t>
      </w:r>
      <w:proofErr w:type="gramStart"/>
      <w:r w:rsidR="00457B3C">
        <w:rPr>
          <w:rStyle w:val="tlid-translation"/>
          <w:rFonts w:ascii="Sylfaen" w:hAnsi="Sylfaen" w:cstheme="minorHAnsi"/>
        </w:rPr>
        <w:t xml:space="preserve">received </w:t>
      </w:r>
      <w:r>
        <w:rPr>
          <w:rStyle w:val="tlid-translation"/>
          <w:rFonts w:ascii="Sylfaen" w:hAnsi="Sylfaen" w:cstheme="minorHAnsi"/>
        </w:rPr>
        <w:t xml:space="preserve"> at</w:t>
      </w:r>
      <w:proofErr w:type="gramEnd"/>
      <w:r>
        <w:rPr>
          <w:rStyle w:val="tlid-translation"/>
          <w:rFonts w:ascii="Sylfaen" w:hAnsi="Sylfaen" w:cstheme="minorHAnsi"/>
        </w:rPr>
        <w:t xml:space="preserve"> </w:t>
      </w:r>
      <w:r w:rsidR="00C536C3" w:rsidRPr="00973EDA">
        <w:rPr>
          <w:rStyle w:val="tlid-translation"/>
          <w:rFonts w:ascii="Sylfaen" w:hAnsi="Sylfaen" w:cstheme="minorHAnsi"/>
        </w:rPr>
        <w:t xml:space="preserve">the hotline has significantly contributed to </w:t>
      </w:r>
      <w:r w:rsidR="009A50BA">
        <w:rPr>
          <w:rStyle w:val="tlid-translation"/>
          <w:rFonts w:ascii="Sylfaen" w:hAnsi="Sylfaen" w:cstheme="minorHAnsi"/>
        </w:rPr>
        <w:t xml:space="preserve">stopping non-purposeful referrals of patients to </w:t>
      </w:r>
      <w:r w:rsidR="00C536C3" w:rsidRPr="00973EDA">
        <w:rPr>
          <w:rStyle w:val="tlid-translation"/>
          <w:rFonts w:ascii="Sylfaen" w:hAnsi="Sylfaen" w:cstheme="minorHAnsi"/>
        </w:rPr>
        <w:t xml:space="preserve">medical </w:t>
      </w:r>
      <w:r w:rsidR="00457B3C">
        <w:rPr>
          <w:rStyle w:val="tlid-translation"/>
          <w:rFonts w:ascii="Sylfaen" w:hAnsi="Sylfaen" w:cstheme="minorHAnsi"/>
        </w:rPr>
        <w:t xml:space="preserve">facilities </w:t>
      </w:r>
      <w:r w:rsidR="00C536C3" w:rsidRPr="00973EDA">
        <w:rPr>
          <w:rStyle w:val="tlid-translation"/>
          <w:rFonts w:ascii="Sylfaen" w:hAnsi="Sylfaen" w:cstheme="minorHAnsi"/>
        </w:rPr>
        <w:t xml:space="preserve">. At the initial stage of the pandemic, </w:t>
      </w:r>
      <w:proofErr w:type="gramStart"/>
      <w:r w:rsidR="00457B3C">
        <w:rPr>
          <w:rStyle w:val="tlid-translation"/>
          <w:rFonts w:ascii="Sylfaen" w:hAnsi="Sylfaen" w:cstheme="minorHAnsi"/>
        </w:rPr>
        <w:t xml:space="preserve">under </w:t>
      </w:r>
      <w:r w:rsidR="00C536C3" w:rsidRPr="00973EDA">
        <w:rPr>
          <w:rStyle w:val="tlid-translation"/>
          <w:rFonts w:ascii="Sylfaen" w:hAnsi="Sylfaen" w:cstheme="minorHAnsi"/>
        </w:rPr>
        <w:t xml:space="preserve"> </w:t>
      </w:r>
      <w:r>
        <w:rPr>
          <w:rStyle w:val="tlid-translation"/>
          <w:rFonts w:ascii="Sylfaen" w:hAnsi="Sylfaen" w:cstheme="minorHAnsi"/>
        </w:rPr>
        <w:t>conditions</w:t>
      </w:r>
      <w:proofErr w:type="gramEnd"/>
      <w:r>
        <w:rPr>
          <w:rStyle w:val="tlid-translation"/>
          <w:rFonts w:ascii="Sylfaen" w:hAnsi="Sylfaen" w:cstheme="minorHAnsi"/>
        </w:rPr>
        <w:t xml:space="preserve"> of information</w:t>
      </w:r>
      <w:r w:rsidR="00457B3C">
        <w:rPr>
          <w:rStyle w:val="tlid-translation"/>
          <w:rFonts w:ascii="Sylfaen" w:hAnsi="Sylfaen" w:cstheme="minorHAnsi"/>
        </w:rPr>
        <w:t>al</w:t>
      </w:r>
      <w:r>
        <w:rPr>
          <w:rStyle w:val="tlid-translation"/>
          <w:rFonts w:ascii="Sylfaen" w:hAnsi="Sylfaen" w:cstheme="minorHAnsi"/>
        </w:rPr>
        <w:t xml:space="preserve"> shortage and panic</w:t>
      </w:r>
      <w:r w:rsidR="00C536C3" w:rsidRPr="00973EDA">
        <w:rPr>
          <w:rStyle w:val="tlid-translation"/>
          <w:rFonts w:ascii="Sylfaen" w:hAnsi="Sylfaen" w:cstheme="minorHAnsi"/>
        </w:rPr>
        <w:t xml:space="preserve">, the bulk of the population’s calls </w:t>
      </w:r>
      <w:r w:rsidR="009A50BA">
        <w:rPr>
          <w:rStyle w:val="tlid-translation"/>
          <w:rFonts w:ascii="Sylfaen" w:hAnsi="Sylfaen" w:cstheme="minorHAnsi"/>
        </w:rPr>
        <w:t>was</w:t>
      </w:r>
      <w:r w:rsidR="00CF17BA">
        <w:rPr>
          <w:rStyle w:val="tlid-translation"/>
          <w:rFonts w:ascii="Sylfaen" w:hAnsi="Sylfaen" w:cstheme="minorHAnsi"/>
        </w:rPr>
        <w:t xml:space="preserve"> being</w:t>
      </w:r>
      <w:r w:rsidR="00C536C3" w:rsidRPr="00973EDA">
        <w:rPr>
          <w:rStyle w:val="tlid-translation"/>
          <w:rFonts w:ascii="Sylfaen" w:hAnsi="Sylfaen" w:cstheme="minorHAnsi"/>
        </w:rPr>
        <w:t xml:space="preserve"> directed exactly </w:t>
      </w:r>
      <w:r>
        <w:rPr>
          <w:rStyle w:val="tlid-translation"/>
          <w:rFonts w:ascii="Sylfaen" w:hAnsi="Sylfaen" w:cstheme="minorHAnsi"/>
        </w:rPr>
        <w:t xml:space="preserve">to </w:t>
      </w:r>
      <w:r w:rsidR="00C536C3" w:rsidRPr="00973EDA">
        <w:rPr>
          <w:rStyle w:val="tlid-translation"/>
          <w:rFonts w:ascii="Sylfaen" w:hAnsi="Sylfaen" w:cstheme="minorHAnsi"/>
        </w:rPr>
        <w:t xml:space="preserve">116 001. It should be noted that the </w:t>
      </w:r>
      <w:r w:rsidR="009A50BA">
        <w:rPr>
          <w:rStyle w:val="tlid-translation"/>
          <w:rFonts w:ascii="Sylfaen" w:hAnsi="Sylfaen" w:cstheme="minorHAnsi"/>
        </w:rPr>
        <w:t xml:space="preserve">public </w:t>
      </w:r>
      <w:r>
        <w:rPr>
          <w:rStyle w:val="tlid-translation"/>
          <w:rFonts w:ascii="Sylfaen" w:hAnsi="Sylfaen" w:cstheme="minorHAnsi"/>
        </w:rPr>
        <w:t>confidence in the C</w:t>
      </w:r>
      <w:r w:rsidRPr="00973EDA">
        <w:rPr>
          <w:rStyle w:val="tlid-translation"/>
          <w:rFonts w:ascii="Sylfaen" w:hAnsi="Sylfaen" w:cstheme="minorHAnsi"/>
        </w:rPr>
        <w:t xml:space="preserve">enter </w:t>
      </w:r>
      <w:r w:rsidR="00C536C3" w:rsidRPr="00973EDA">
        <w:rPr>
          <w:rStyle w:val="tlid-translation"/>
          <w:rFonts w:ascii="Sylfaen" w:hAnsi="Sylfaen" w:cstheme="minorHAnsi"/>
        </w:rPr>
        <w:t xml:space="preserve">hotline during this period was quite high, </w:t>
      </w:r>
      <w:r w:rsidR="009A50BA">
        <w:rPr>
          <w:rStyle w:val="tlid-translation"/>
          <w:rFonts w:ascii="Sylfaen" w:hAnsi="Sylfaen" w:cstheme="minorHAnsi"/>
        </w:rPr>
        <w:t xml:space="preserve">to </w:t>
      </w:r>
      <w:r w:rsidR="00C536C3" w:rsidRPr="00973EDA">
        <w:rPr>
          <w:rStyle w:val="tlid-translation"/>
          <w:rFonts w:ascii="Sylfaen" w:hAnsi="Sylfaen" w:cstheme="minorHAnsi"/>
        </w:rPr>
        <w:t>which</w:t>
      </w:r>
      <w:r>
        <w:rPr>
          <w:rStyle w:val="tlid-translation"/>
          <w:rFonts w:ascii="Sylfaen" w:hAnsi="Sylfaen" w:cstheme="minorHAnsi"/>
        </w:rPr>
        <w:t xml:space="preserve"> </w:t>
      </w:r>
      <w:r w:rsidR="009A50BA">
        <w:rPr>
          <w:rStyle w:val="tlid-translation"/>
          <w:rFonts w:ascii="Sylfaen" w:hAnsi="Sylfaen" w:cstheme="minorHAnsi"/>
        </w:rPr>
        <w:t xml:space="preserve">also contributed the </w:t>
      </w:r>
      <w:r>
        <w:rPr>
          <w:rStyle w:val="tlid-translation"/>
          <w:rFonts w:ascii="Sylfaen" w:hAnsi="Sylfaen" w:cstheme="minorHAnsi"/>
        </w:rPr>
        <w:t>launch of so-called feedback principle</w:t>
      </w:r>
      <w:r w:rsidR="00473A28">
        <w:rPr>
          <w:rStyle w:val="tlid-translation"/>
          <w:rFonts w:ascii="Sylfaen" w:hAnsi="Sylfaen" w:cstheme="minorHAnsi"/>
        </w:rPr>
        <w:t xml:space="preserve"> – </w:t>
      </w:r>
      <w:r w:rsidR="00CF17BA">
        <w:rPr>
          <w:rStyle w:val="tlid-translation"/>
          <w:rFonts w:ascii="Sylfaen" w:hAnsi="Sylfaen" w:cstheme="minorHAnsi"/>
        </w:rPr>
        <w:t xml:space="preserve">reverse communication to callers and provision of </w:t>
      </w:r>
      <w:r w:rsidR="00A104A4">
        <w:rPr>
          <w:rStyle w:val="tlid-translation"/>
          <w:rFonts w:ascii="Sylfaen" w:hAnsi="Sylfaen" w:cstheme="minorHAnsi"/>
        </w:rPr>
        <w:t xml:space="preserve">further detailed responses to asked questions regarding numerous issues.  </w:t>
      </w:r>
    </w:p>
    <w:p w14:paraId="79958315" w14:textId="54444B55" w:rsidR="00C536C3" w:rsidRPr="00973EDA" w:rsidRDefault="00C536C3" w:rsidP="00C536C3">
      <w:pPr>
        <w:jc w:val="both"/>
        <w:rPr>
          <w:rStyle w:val="tlid-translation"/>
          <w:rFonts w:ascii="Sylfaen" w:hAnsi="Sylfaen" w:cstheme="minorHAnsi"/>
        </w:rPr>
      </w:pPr>
      <w:r w:rsidRPr="00973EDA">
        <w:rPr>
          <w:rStyle w:val="tlid-translation"/>
          <w:rFonts w:ascii="Sylfaen" w:hAnsi="Sylfaen" w:cstheme="minorHAnsi"/>
        </w:rPr>
        <w:t xml:space="preserve">The total number of </w:t>
      </w:r>
      <w:r w:rsidR="00473A28">
        <w:rPr>
          <w:rStyle w:val="tlid-translation"/>
          <w:rFonts w:ascii="Sylfaen" w:hAnsi="Sylfaen" w:cstheme="minorHAnsi"/>
        </w:rPr>
        <w:t xml:space="preserve">calls received by </w:t>
      </w:r>
      <w:r w:rsidRPr="00973EDA">
        <w:rPr>
          <w:rStyle w:val="tlid-translation"/>
          <w:rFonts w:ascii="Sylfaen" w:hAnsi="Sylfaen" w:cstheme="minorHAnsi"/>
        </w:rPr>
        <w:t>the hotline from January 23 to May 11, 2020</w:t>
      </w:r>
      <w:r w:rsidR="00473A28">
        <w:rPr>
          <w:rStyle w:val="tlid-translation"/>
          <w:rFonts w:ascii="Sylfaen" w:hAnsi="Sylfaen" w:cstheme="minorHAnsi"/>
        </w:rPr>
        <w:t>,</w:t>
      </w:r>
      <w:r w:rsidRPr="00973EDA">
        <w:rPr>
          <w:rStyle w:val="tlid-translation"/>
          <w:rFonts w:ascii="Sylfaen" w:hAnsi="Sylfaen" w:cstheme="minorHAnsi"/>
        </w:rPr>
        <w:t xml:space="preserve"> </w:t>
      </w:r>
      <w:r w:rsidR="00473A28">
        <w:rPr>
          <w:rStyle w:val="tlid-translation"/>
          <w:rFonts w:ascii="Sylfaen" w:hAnsi="Sylfaen" w:cstheme="minorHAnsi"/>
        </w:rPr>
        <w:t xml:space="preserve">was </w:t>
      </w:r>
      <w:r w:rsidRPr="00973EDA">
        <w:rPr>
          <w:rStyle w:val="tlid-translation"/>
          <w:rFonts w:ascii="Sylfaen" w:hAnsi="Sylfaen" w:cstheme="minorHAnsi"/>
        </w:rPr>
        <w:t>39</w:t>
      </w:r>
      <w:r w:rsidR="00AF1741">
        <w:rPr>
          <w:rStyle w:val="tlid-translation"/>
          <w:rFonts w:ascii="Sylfaen" w:hAnsi="Sylfaen" w:cstheme="minorHAnsi"/>
        </w:rPr>
        <w:t xml:space="preserve"> </w:t>
      </w:r>
      <w:r w:rsidRPr="00973EDA">
        <w:rPr>
          <w:rStyle w:val="tlid-translation"/>
          <w:rFonts w:ascii="Sylfaen" w:hAnsi="Sylfaen" w:cstheme="minorHAnsi"/>
        </w:rPr>
        <w:t>885</w:t>
      </w:r>
      <w:r w:rsidR="00473A28">
        <w:rPr>
          <w:rStyle w:val="tlid-translation"/>
          <w:rFonts w:ascii="Sylfaen" w:hAnsi="Sylfaen" w:cstheme="minorHAnsi"/>
        </w:rPr>
        <w:t>,</w:t>
      </w:r>
      <w:r w:rsidR="00A22E0E">
        <w:rPr>
          <w:rStyle w:val="tlid-translation"/>
          <w:rFonts w:ascii="Sylfaen" w:hAnsi="Sylfaen" w:cstheme="minorHAnsi"/>
        </w:rPr>
        <w:t xml:space="preserve"> </w:t>
      </w:r>
      <w:r w:rsidR="00473A28">
        <w:rPr>
          <w:rStyle w:val="tlid-translation"/>
          <w:rFonts w:ascii="Sylfaen" w:hAnsi="Sylfaen" w:cstheme="minorHAnsi"/>
        </w:rPr>
        <w:t>including</w:t>
      </w:r>
      <w:r w:rsidRPr="00973EDA">
        <w:rPr>
          <w:rStyle w:val="tlid-translation"/>
          <w:rFonts w:ascii="Sylfaen" w:hAnsi="Sylfaen" w:cstheme="minorHAnsi"/>
        </w:rPr>
        <w:t>:</w:t>
      </w:r>
    </w:p>
    <w:p w14:paraId="77D2A66D" w14:textId="4A737CFB" w:rsidR="00C536C3" w:rsidRPr="009A50BA" w:rsidRDefault="00A22E0E" w:rsidP="009A50BA">
      <w:pPr>
        <w:pStyle w:val="ListParagraph"/>
        <w:numPr>
          <w:ilvl w:val="0"/>
          <w:numId w:val="29"/>
        </w:numPr>
        <w:jc w:val="both"/>
        <w:rPr>
          <w:rStyle w:val="tlid-translation"/>
          <w:rFonts w:ascii="Sylfaen" w:hAnsi="Sylfaen" w:cstheme="minorHAnsi"/>
        </w:rPr>
      </w:pPr>
      <w:r w:rsidRPr="009A50BA">
        <w:rPr>
          <w:rStyle w:val="tlid-translation"/>
          <w:rFonts w:ascii="Sylfaen" w:hAnsi="Sylfaen" w:cstheme="minorHAnsi"/>
        </w:rPr>
        <w:lastRenderedPageBreak/>
        <w:t>Answered</w:t>
      </w:r>
      <w:r w:rsidR="00C536C3" w:rsidRPr="009A50BA">
        <w:rPr>
          <w:rStyle w:val="tlid-translation"/>
          <w:rFonts w:ascii="Sylfaen" w:hAnsi="Sylfaen" w:cstheme="minorHAnsi"/>
        </w:rPr>
        <w:t>: 32 061 Call (80%)</w:t>
      </w:r>
    </w:p>
    <w:p w14:paraId="0895981B" w14:textId="58A15845" w:rsidR="00A61E4D" w:rsidRPr="009A50BA" w:rsidRDefault="00A22E0E" w:rsidP="009A50BA">
      <w:pPr>
        <w:pStyle w:val="ListParagraph"/>
        <w:numPr>
          <w:ilvl w:val="0"/>
          <w:numId w:val="29"/>
        </w:numPr>
        <w:jc w:val="both"/>
        <w:rPr>
          <w:rStyle w:val="tlid-translation"/>
          <w:rFonts w:ascii="Sylfaen" w:hAnsi="Sylfaen" w:cstheme="minorHAnsi"/>
        </w:rPr>
      </w:pPr>
      <w:r w:rsidRPr="009A50BA">
        <w:rPr>
          <w:rStyle w:val="tlid-translation"/>
          <w:rFonts w:ascii="Sylfaen" w:hAnsi="Sylfaen" w:cstheme="minorHAnsi"/>
        </w:rPr>
        <w:t>Missed</w:t>
      </w:r>
      <w:r w:rsidR="00C536C3" w:rsidRPr="009A50BA">
        <w:rPr>
          <w:rStyle w:val="tlid-translation"/>
          <w:rFonts w:ascii="Sylfaen" w:hAnsi="Sylfaen" w:cstheme="minorHAnsi"/>
        </w:rPr>
        <w:t>: 7,824 calls (20%).</w:t>
      </w:r>
    </w:p>
    <w:p w14:paraId="5F98173C" w14:textId="77777777" w:rsidR="003120D7" w:rsidRDefault="003120D7" w:rsidP="00473A28">
      <w:pPr>
        <w:pStyle w:val="xmsolistparagraph"/>
        <w:jc w:val="center"/>
        <w:rPr>
          <w:rStyle w:val="tlid-translation"/>
          <w:rFonts w:ascii="Sylfaen" w:hAnsi="Sylfaen" w:cstheme="minorHAnsi"/>
          <w:b/>
          <w:sz w:val="22"/>
          <w:szCs w:val="22"/>
          <w:lang w:val="en-US"/>
        </w:rPr>
      </w:pPr>
    </w:p>
    <w:p w14:paraId="41595A06" w14:textId="03FA94E9" w:rsidR="00473A28" w:rsidRPr="00973EDA" w:rsidRDefault="00354BA1" w:rsidP="00473A28">
      <w:pPr>
        <w:pStyle w:val="xmsolistparagraph"/>
        <w:jc w:val="center"/>
        <w:rPr>
          <w:rStyle w:val="tlid-translation"/>
          <w:rFonts w:ascii="Sylfaen" w:hAnsi="Sylfaen" w:cstheme="minorHAnsi"/>
          <w:b/>
          <w:sz w:val="22"/>
          <w:szCs w:val="22"/>
          <w:lang w:val="en-US"/>
        </w:rPr>
      </w:pPr>
      <w:r w:rsidRPr="00973EDA">
        <w:rPr>
          <w:rStyle w:val="tlid-translation"/>
          <w:rFonts w:ascii="Sylfaen" w:hAnsi="Sylfaen" w:cstheme="minorHAnsi"/>
          <w:b/>
          <w:sz w:val="22"/>
          <w:szCs w:val="22"/>
          <w:lang w:val="en-US"/>
        </w:rPr>
        <w:t>Figure</w:t>
      </w:r>
      <w:r w:rsidR="00C15249" w:rsidRPr="00973EDA">
        <w:rPr>
          <w:rStyle w:val="tlid-translation"/>
          <w:rFonts w:ascii="Sylfaen" w:hAnsi="Sylfaen" w:cstheme="minorHAnsi"/>
          <w:b/>
          <w:sz w:val="22"/>
          <w:szCs w:val="22"/>
          <w:lang w:val="en-US"/>
        </w:rPr>
        <w:t xml:space="preserve"> </w:t>
      </w:r>
      <w:r w:rsidR="00C536C3" w:rsidRPr="00973EDA">
        <w:rPr>
          <w:rStyle w:val="tlid-translation"/>
          <w:rFonts w:ascii="Sylfaen" w:hAnsi="Sylfaen" w:cstheme="minorHAnsi"/>
          <w:b/>
          <w:sz w:val="22"/>
          <w:szCs w:val="22"/>
          <w:lang w:val="en-US"/>
        </w:rPr>
        <w:t xml:space="preserve">15. </w:t>
      </w:r>
      <w:r w:rsidR="00473A28" w:rsidRPr="00973EDA">
        <w:rPr>
          <w:rStyle w:val="tlid-translation"/>
          <w:rFonts w:ascii="Sylfaen" w:hAnsi="Sylfaen" w:cstheme="minorHAnsi"/>
          <w:b/>
          <w:sz w:val="22"/>
          <w:szCs w:val="22"/>
          <w:lang w:val="en-US"/>
        </w:rPr>
        <w:t>Total number of incoming calls</w:t>
      </w:r>
      <w:r w:rsidR="00473A28">
        <w:rPr>
          <w:rStyle w:val="tlid-translation"/>
          <w:rFonts w:ascii="Sylfaen" w:hAnsi="Sylfaen" w:cstheme="minorHAnsi"/>
          <w:b/>
          <w:sz w:val="22"/>
          <w:szCs w:val="22"/>
          <w:lang w:val="en-US"/>
        </w:rPr>
        <w:t xml:space="preserve"> during the period from </w:t>
      </w:r>
    </w:p>
    <w:p w14:paraId="73266E3F" w14:textId="30906974" w:rsidR="00C536C3" w:rsidRDefault="00D073D1" w:rsidP="00C536C3">
      <w:pPr>
        <w:pStyle w:val="xmsolistparagraph"/>
        <w:jc w:val="center"/>
        <w:rPr>
          <w:rStyle w:val="tlid-translation"/>
          <w:rFonts w:ascii="Sylfaen" w:hAnsi="Sylfaen" w:cstheme="minorHAnsi"/>
          <w:b/>
          <w:sz w:val="22"/>
          <w:szCs w:val="22"/>
          <w:lang w:val="en-US"/>
        </w:rPr>
      </w:pPr>
      <w:r w:rsidRPr="00D073D1">
        <w:rPr>
          <w:rStyle w:val="tlid-translation"/>
          <w:rFonts w:ascii="Sylfaen" w:hAnsi="Sylfaen" w:cstheme="minorHAnsi"/>
          <w:b/>
          <w:sz w:val="22"/>
          <w:szCs w:val="22"/>
          <w:lang w:val="en-US"/>
        </w:rPr>
        <w:t>January 23 to May 11, 2020</w:t>
      </w:r>
      <w:r w:rsidR="00C536C3" w:rsidRPr="00973EDA">
        <w:rPr>
          <w:rStyle w:val="tlid-translation"/>
          <w:rFonts w:ascii="Sylfaen" w:hAnsi="Sylfaen" w:cstheme="minorHAnsi"/>
          <w:b/>
          <w:sz w:val="22"/>
          <w:szCs w:val="22"/>
          <w:lang w:val="en-US"/>
        </w:rPr>
        <w:t xml:space="preserve"> on the hotline</w:t>
      </w:r>
    </w:p>
    <w:p w14:paraId="68C03B53" w14:textId="77777777" w:rsidR="003120D7" w:rsidRPr="00973EDA" w:rsidRDefault="003120D7" w:rsidP="00C536C3">
      <w:pPr>
        <w:pStyle w:val="xmsolistparagraph"/>
        <w:jc w:val="center"/>
        <w:rPr>
          <w:rStyle w:val="tlid-translation"/>
          <w:rFonts w:ascii="Sylfaen" w:hAnsi="Sylfaen" w:cstheme="minorHAnsi"/>
          <w:b/>
          <w:sz w:val="22"/>
          <w:szCs w:val="22"/>
          <w:lang w:val="en-US"/>
        </w:rPr>
      </w:pPr>
    </w:p>
    <w:p w14:paraId="533CDD68" w14:textId="796FFF69" w:rsidR="00970B8D" w:rsidRPr="00973EDA" w:rsidRDefault="001C5692" w:rsidP="00CE7129">
      <w:pPr>
        <w:pStyle w:val="xmsolistparagraph"/>
        <w:jc w:val="center"/>
        <w:rPr>
          <w:rStyle w:val="tlid-translation"/>
          <w:rFonts w:ascii="Sylfaen" w:hAnsi="Sylfaen" w:cstheme="minorHAnsi"/>
          <w:b/>
          <w:sz w:val="22"/>
          <w:szCs w:val="22"/>
          <w:lang w:val="en-US"/>
        </w:rPr>
      </w:pPr>
      <w:r>
        <w:rPr>
          <w:rFonts w:ascii="Sylfaen" w:hAnsi="Sylfaen" w:cstheme="minorHAnsi"/>
          <w:b/>
          <w:noProof/>
          <w:sz w:val="22"/>
          <w:szCs w:val="22"/>
          <w:lang w:val="en-US" w:eastAsia="en-US"/>
        </w:rPr>
        <mc:AlternateContent>
          <mc:Choice Requires="wps">
            <w:drawing>
              <wp:anchor distT="0" distB="0" distL="114300" distR="114300" simplePos="0" relativeHeight="251667456" behindDoc="0" locked="0" layoutInCell="1" allowOverlap="1" wp14:anchorId="2D473638" wp14:editId="63D5961A">
                <wp:simplePos x="0" y="0"/>
                <wp:positionH relativeFrom="column">
                  <wp:posOffset>2891458</wp:posOffset>
                </wp:positionH>
                <wp:positionV relativeFrom="paragraph">
                  <wp:posOffset>442263</wp:posOffset>
                </wp:positionV>
                <wp:extent cx="882595" cy="26987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882595" cy="269875"/>
                        </a:xfrm>
                        <a:prstGeom prst="rect">
                          <a:avLst/>
                        </a:prstGeom>
                        <a:solidFill>
                          <a:schemeClr val="lt1"/>
                        </a:solidFill>
                        <a:ln w="6350">
                          <a:noFill/>
                        </a:ln>
                      </wps:spPr>
                      <wps:txbx>
                        <w:txbxContent>
                          <w:p w14:paraId="38D1964F" w14:textId="42C19488" w:rsidR="00765002" w:rsidRPr="001C5692" w:rsidRDefault="00765002">
                            <w:pPr>
                              <w:rPr>
                                <w:sz w:val="18"/>
                              </w:rPr>
                            </w:pPr>
                            <w:r w:rsidRPr="001C5692">
                              <w:rPr>
                                <w:sz w:val="18"/>
                              </w:rPr>
                              <w:t>Answered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473638" id="Text Box 42" o:spid="_x0000_s1031" type="#_x0000_t202" style="position:absolute;left:0;text-align:left;margin-left:227.65pt;margin-top:34.8pt;width:69.5pt;height:21.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" fillcolor="white [3201]" stroked="f" strokeweight=".5pt">
                <v:textbox>
                  <w:txbxContent>
                    <w:p w14:paraId="38D1964F" w14:textId="42C19488" w:rsidR="00765002" w:rsidRPr="001C5692" w:rsidRDefault="00765002">
                      <w:pPr>
                        <w:rPr>
                          <w:sz w:val="18"/>
                        </w:rPr>
                      </w:pPr>
                      <w:r w:rsidRPr="001C5692">
                        <w:rPr>
                          <w:sz w:val="18"/>
                        </w:rPr>
                        <w:t>Answered</w:t>
                      </w:r>
                    </w:p>
                  </w:txbxContent>
                </v:textbox>
              </v:shape>
            </w:pict>
          </mc:Fallback>
        </mc:AlternateContent>
      </w:r>
      <w:r>
        <w:rPr>
          <w:rFonts w:ascii="Sylfaen" w:hAnsi="Sylfaen" w:cstheme="minorHAnsi"/>
          <w:b/>
          <w:noProof/>
          <w:sz w:val="22"/>
          <w:szCs w:val="22"/>
          <w:lang w:val="en-US" w:eastAsia="en-US"/>
        </w:rPr>
        <mc:AlternateContent>
          <mc:Choice Requires="wps">
            <w:drawing>
              <wp:anchor distT="0" distB="0" distL="114300" distR="114300" simplePos="0" relativeHeight="251669504" behindDoc="0" locked="0" layoutInCell="1" allowOverlap="1" wp14:anchorId="365FB0EA" wp14:editId="58A65D53">
                <wp:simplePos x="0" y="0"/>
                <wp:positionH relativeFrom="column">
                  <wp:posOffset>4034459</wp:posOffset>
                </wp:positionH>
                <wp:positionV relativeFrom="paragraph">
                  <wp:posOffset>445135</wp:posOffset>
                </wp:positionV>
                <wp:extent cx="1120775" cy="269875"/>
                <wp:effectExtent l="0" t="0" r="3175" b="0"/>
                <wp:wrapNone/>
                <wp:docPr id="43" name="Text Box 43"/>
                <wp:cNvGraphicFramePr/>
                <a:graphic xmlns:a="http://schemas.openxmlformats.org/drawingml/2006/main">
                  <a:graphicData uri="http://schemas.microsoft.com/office/word/2010/wordprocessingShape">
                    <wps:wsp>
                      <wps:cNvSpPr txBox="1"/>
                      <wps:spPr>
                        <a:xfrm>
                          <a:off x="0" y="0"/>
                          <a:ext cx="1120775" cy="269875"/>
                        </a:xfrm>
                        <a:prstGeom prst="rect">
                          <a:avLst/>
                        </a:prstGeom>
                        <a:solidFill>
                          <a:schemeClr val="lt1"/>
                        </a:solidFill>
                        <a:ln w="6350">
                          <a:noFill/>
                        </a:ln>
                      </wps:spPr>
                      <wps:txbx>
                        <w:txbxContent>
                          <w:p w14:paraId="5A34ADEC" w14:textId="06AE99DF" w:rsidR="00765002" w:rsidRPr="001C5692" w:rsidRDefault="00765002" w:rsidP="00AF1741">
                            <w:pPr>
                              <w:rPr>
                                <w:sz w:val="18"/>
                              </w:rPr>
                            </w:pPr>
                            <w:r w:rsidRPr="001C5692">
                              <w:rPr>
                                <w:sz w:val="18"/>
                              </w:rPr>
                              <w:t>Missed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5FB0EA" id="Text Box 43" o:spid="_x0000_s1032" type="#_x0000_t202" style="position:absolute;left:0;text-align:left;margin-left:317.65pt;margin-top:35.05pt;width:88.25pt;height:21.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" fillcolor="white [3201]" stroked="f" strokeweight=".5pt">
                <v:textbox>
                  <w:txbxContent>
                    <w:p w14:paraId="5A34ADEC" w14:textId="06AE99DF" w:rsidR="00765002" w:rsidRPr="001C5692" w:rsidRDefault="00765002" w:rsidP="00AF1741">
                      <w:pPr>
                        <w:rPr>
                          <w:sz w:val="18"/>
                        </w:rPr>
                      </w:pPr>
                      <w:r w:rsidRPr="001C5692">
                        <w:rPr>
                          <w:sz w:val="18"/>
                        </w:rPr>
                        <w:t>Missed</w:t>
                      </w:r>
                    </w:p>
                  </w:txbxContent>
                </v:textbox>
              </v:shape>
            </w:pict>
          </mc:Fallback>
        </mc:AlternateContent>
      </w:r>
      <w:r>
        <w:rPr>
          <w:rFonts w:ascii="Sylfaen" w:hAnsi="Sylfaen" w:cstheme="minorHAnsi"/>
          <w:b/>
          <w:noProof/>
          <w:sz w:val="22"/>
          <w:szCs w:val="22"/>
          <w:lang w:val="en-US" w:eastAsia="en-US"/>
        </w:rPr>
        <mc:AlternateContent>
          <mc:Choice Requires="wps">
            <w:drawing>
              <wp:anchor distT="0" distB="0" distL="114300" distR="114300" simplePos="0" relativeHeight="251670528" behindDoc="0" locked="0" layoutInCell="1" allowOverlap="1" wp14:anchorId="3B57517F" wp14:editId="659514B9">
                <wp:simplePos x="0" y="0"/>
                <wp:positionH relativeFrom="column">
                  <wp:posOffset>1770711</wp:posOffset>
                </wp:positionH>
                <wp:positionV relativeFrom="paragraph">
                  <wp:posOffset>2351488</wp:posOffset>
                </wp:positionV>
                <wp:extent cx="4961255" cy="317500"/>
                <wp:effectExtent l="0" t="0" r="0" b="6350"/>
                <wp:wrapNone/>
                <wp:docPr id="44" name="Text Box 44"/>
                <wp:cNvGraphicFramePr/>
                <a:graphic xmlns:a="http://schemas.openxmlformats.org/drawingml/2006/main">
                  <a:graphicData uri="http://schemas.microsoft.com/office/word/2010/wordprocessingShape">
                    <wps:wsp>
                      <wps:cNvSpPr txBox="1"/>
                      <wps:spPr>
                        <a:xfrm>
                          <a:off x="0" y="0"/>
                          <a:ext cx="4961255" cy="317500"/>
                        </a:xfrm>
                        <a:prstGeom prst="rect">
                          <a:avLst/>
                        </a:prstGeom>
                        <a:solidFill>
                          <a:schemeClr val="lt1"/>
                        </a:solidFill>
                        <a:ln w="6350">
                          <a:noFill/>
                        </a:ln>
                      </wps:spPr>
                      <wps:txbx>
                        <w:txbxContent>
                          <w:p w14:paraId="0A1AD286" w14:textId="426AF7C3" w:rsidR="00765002" w:rsidRPr="001C5692" w:rsidRDefault="00765002">
                            <w:pPr>
                              <w:rPr>
                                <w:rFonts w:ascii="Sylfaen" w:hAnsi="Sylfaen"/>
                                <w:sz w:val="18"/>
                              </w:rPr>
                            </w:pPr>
                            <w:r w:rsidRPr="001C5692">
                              <w:rPr>
                                <w:rFonts w:ascii="Sylfaen" w:hAnsi="Sylfaen"/>
                                <w:sz w:val="18"/>
                              </w:rPr>
                              <w:t xml:space="preserve">    January              February             March                  April                     May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57517F" id="Text Box 44" o:spid="_x0000_s1033" type="#_x0000_t202" style="position:absolute;left:0;text-align:left;margin-left:139.45pt;margin-top:185.15pt;width:390.65pt;height: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" fillcolor="white [3201]" stroked="f" strokeweight=".5pt">
                <v:textbox>
                  <w:txbxContent>
                    <w:p w14:paraId="0A1AD286" w14:textId="426AF7C3" w:rsidR="00765002" w:rsidRPr="001C5692" w:rsidRDefault="00765002">
                      <w:pPr>
                        <w:rPr>
                          <w:rFonts w:ascii="Sylfaen" w:hAnsi="Sylfaen"/>
                          <w:sz w:val="18"/>
                        </w:rPr>
                      </w:pPr>
                      <w:r w:rsidRPr="001C5692">
                        <w:rPr>
                          <w:rFonts w:ascii="Sylfaen" w:hAnsi="Sylfaen"/>
                          <w:sz w:val="18"/>
                        </w:rPr>
                        <w:t xml:space="preserve">    January              February             March                  April                     May</w:t>
                      </w:r>
                    </w:p>
                  </w:txbxContent>
                </v:textbox>
              </v:shape>
            </w:pict>
          </mc:Fallback>
        </mc:AlternateContent>
      </w:r>
      <w:r w:rsidR="00970B8D" w:rsidRPr="00973EDA">
        <w:rPr>
          <w:rStyle w:val="tlid-translation"/>
          <w:rFonts w:ascii="Sylfaen" w:hAnsi="Sylfaen" w:cstheme="minorHAnsi"/>
          <w:b/>
          <w:noProof/>
          <w:sz w:val="22"/>
          <w:szCs w:val="22"/>
          <w:lang w:val="en-US" w:eastAsia="en-US"/>
        </w:rPr>
        <w:drawing>
          <wp:inline distT="0" distB="0" distL="0" distR="0" wp14:anchorId="0B3B58C8" wp14:editId="6AADD835">
            <wp:extent cx="4452731" cy="2505588"/>
            <wp:effectExtent l="0" t="0" r="5080" b="9525"/>
            <wp:docPr id="24" name="Picture 24" descr="C:\Users\acer\Downloads\ცხელი ხაზ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ცხელი ხაზი.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16230" cy="2541319"/>
                    </a:xfrm>
                    <a:prstGeom prst="rect">
                      <a:avLst/>
                    </a:prstGeom>
                    <a:noFill/>
                    <a:ln>
                      <a:noFill/>
                    </a:ln>
                  </pic:spPr>
                </pic:pic>
              </a:graphicData>
            </a:graphic>
          </wp:inline>
        </w:drawing>
      </w:r>
    </w:p>
    <w:p w14:paraId="6106B5C5" w14:textId="77777777" w:rsidR="00970B8D" w:rsidRPr="00973EDA" w:rsidRDefault="00970B8D" w:rsidP="00CE7129">
      <w:pPr>
        <w:pStyle w:val="xmsolistparagraph"/>
        <w:jc w:val="center"/>
        <w:rPr>
          <w:rStyle w:val="tlid-translation"/>
          <w:rFonts w:ascii="Sylfaen" w:hAnsi="Sylfaen" w:cstheme="minorHAnsi"/>
          <w:b/>
          <w:sz w:val="22"/>
          <w:szCs w:val="22"/>
          <w:lang w:val="en-US"/>
        </w:rPr>
      </w:pPr>
    </w:p>
    <w:p w14:paraId="59784259" w14:textId="065D469D" w:rsidR="00970B8D" w:rsidRPr="00973EDA" w:rsidRDefault="00970B8D" w:rsidP="00CE7129">
      <w:pPr>
        <w:pStyle w:val="xmsolistparagraph"/>
        <w:jc w:val="center"/>
        <w:rPr>
          <w:rStyle w:val="tlid-translation"/>
          <w:rFonts w:ascii="Sylfaen" w:hAnsi="Sylfaen" w:cstheme="minorHAnsi"/>
          <w:b/>
          <w:sz w:val="22"/>
          <w:szCs w:val="22"/>
          <w:lang w:val="en-US"/>
        </w:rPr>
      </w:pPr>
    </w:p>
    <w:p w14:paraId="6A24F90A" w14:textId="77777777" w:rsidR="001C5692" w:rsidRDefault="001C5692" w:rsidP="00CE7129">
      <w:pPr>
        <w:pStyle w:val="xmsolistparagraph"/>
        <w:jc w:val="center"/>
        <w:rPr>
          <w:rStyle w:val="tlid-translation"/>
          <w:rFonts w:ascii="Sylfaen" w:hAnsi="Sylfaen" w:cstheme="minorHAnsi"/>
          <w:b/>
          <w:sz w:val="22"/>
          <w:szCs w:val="22"/>
          <w:lang w:val="en-US"/>
        </w:rPr>
        <w:sectPr w:rsidR="001C5692" w:rsidSect="00292E5C">
          <w:pgSz w:w="12240" w:h="15840"/>
          <w:pgMar w:top="567" w:right="567" w:bottom="567" w:left="567" w:header="709" w:footer="709" w:gutter="0"/>
          <w:cols w:space="708"/>
          <w:docGrid w:linePitch="360"/>
        </w:sectPr>
      </w:pPr>
    </w:p>
    <w:p w14:paraId="7F1EB442" w14:textId="677299E2" w:rsidR="00C536C3" w:rsidRPr="00973EDA" w:rsidRDefault="00C536C3" w:rsidP="00C536C3">
      <w:pPr>
        <w:spacing w:after="0"/>
        <w:jc w:val="both"/>
        <w:rPr>
          <w:rStyle w:val="tlid-translation"/>
          <w:rFonts w:ascii="Sylfaen" w:eastAsiaTheme="majorEastAsia" w:hAnsi="Sylfaen" w:cstheme="minorHAnsi"/>
          <w:b/>
          <w:color w:val="2E74B5" w:themeColor="accent1" w:themeShade="BF"/>
          <w:sz w:val="24"/>
          <w:szCs w:val="24"/>
        </w:rPr>
      </w:pPr>
      <w:r w:rsidRPr="00973EDA">
        <w:rPr>
          <w:rStyle w:val="tlid-translation"/>
          <w:rFonts w:ascii="Sylfaen" w:eastAsiaTheme="majorEastAsia" w:hAnsi="Sylfaen" w:cstheme="minorHAnsi"/>
          <w:b/>
          <w:color w:val="2E74B5" w:themeColor="accent1" w:themeShade="BF"/>
          <w:sz w:val="24"/>
          <w:szCs w:val="24"/>
        </w:rPr>
        <w:lastRenderedPageBreak/>
        <w:t>Epidemiologic</w:t>
      </w:r>
      <w:r w:rsidR="004F2940">
        <w:rPr>
          <w:rStyle w:val="tlid-translation"/>
          <w:rFonts w:ascii="Sylfaen" w:eastAsiaTheme="majorEastAsia" w:hAnsi="Sylfaen" w:cstheme="minorHAnsi"/>
          <w:b/>
          <w:color w:val="2E74B5" w:themeColor="accent1" w:themeShade="BF"/>
          <w:sz w:val="24"/>
          <w:szCs w:val="24"/>
        </w:rPr>
        <w:t xml:space="preserve">al </w:t>
      </w:r>
      <w:r w:rsidRPr="00973EDA">
        <w:rPr>
          <w:rStyle w:val="tlid-translation"/>
          <w:rFonts w:ascii="Sylfaen" w:eastAsiaTheme="majorEastAsia" w:hAnsi="Sylfaen" w:cstheme="minorHAnsi"/>
          <w:b/>
          <w:color w:val="2E74B5" w:themeColor="accent1" w:themeShade="BF"/>
          <w:sz w:val="24"/>
          <w:szCs w:val="24"/>
        </w:rPr>
        <w:t xml:space="preserve">characteristics of 500 </w:t>
      </w:r>
      <w:r w:rsidR="00A104A4" w:rsidRPr="00973EDA">
        <w:rPr>
          <w:rStyle w:val="tlid-translation"/>
          <w:rFonts w:ascii="Sylfaen" w:eastAsiaTheme="majorEastAsia" w:hAnsi="Sylfaen" w:cstheme="minorHAnsi"/>
          <w:b/>
          <w:color w:val="2E74B5" w:themeColor="accent1" w:themeShade="BF"/>
          <w:sz w:val="24"/>
          <w:szCs w:val="24"/>
        </w:rPr>
        <w:t xml:space="preserve">new coronavirus infection </w:t>
      </w:r>
      <w:r w:rsidRPr="00973EDA">
        <w:rPr>
          <w:rStyle w:val="tlid-translation"/>
          <w:rFonts w:ascii="Sylfaen" w:eastAsiaTheme="majorEastAsia" w:hAnsi="Sylfaen" w:cstheme="minorHAnsi"/>
          <w:b/>
          <w:color w:val="2E74B5" w:themeColor="accent1" w:themeShade="BF"/>
          <w:sz w:val="24"/>
          <w:szCs w:val="24"/>
        </w:rPr>
        <w:t xml:space="preserve">cases registered in Georgia </w:t>
      </w:r>
      <w:r w:rsidR="00A104A4">
        <w:rPr>
          <w:rStyle w:val="tlid-translation"/>
          <w:rFonts w:ascii="Sylfaen" w:eastAsiaTheme="majorEastAsia" w:hAnsi="Sylfaen" w:cstheme="minorHAnsi"/>
          <w:b/>
          <w:color w:val="2E74B5" w:themeColor="accent1" w:themeShade="BF"/>
          <w:sz w:val="24"/>
          <w:szCs w:val="24"/>
        </w:rPr>
        <w:t>after</w:t>
      </w:r>
      <w:r w:rsidRPr="00973EDA">
        <w:rPr>
          <w:rStyle w:val="tlid-translation"/>
          <w:rFonts w:ascii="Sylfaen" w:eastAsiaTheme="majorEastAsia" w:hAnsi="Sylfaen" w:cstheme="minorHAnsi"/>
          <w:b/>
          <w:color w:val="2E74B5" w:themeColor="accent1" w:themeShade="BF"/>
          <w:sz w:val="24"/>
          <w:szCs w:val="24"/>
        </w:rPr>
        <w:t xml:space="preserve"> February 26, 2020</w:t>
      </w:r>
    </w:p>
    <w:p w14:paraId="57F63871" w14:textId="77777777" w:rsidR="00C536C3" w:rsidRPr="00973EDA" w:rsidRDefault="00C536C3" w:rsidP="00C536C3">
      <w:pPr>
        <w:spacing w:after="0"/>
        <w:jc w:val="both"/>
        <w:rPr>
          <w:rStyle w:val="tlid-translation"/>
          <w:rFonts w:ascii="Sylfaen" w:eastAsiaTheme="majorEastAsia" w:hAnsi="Sylfaen" w:cstheme="minorHAnsi"/>
          <w:b/>
          <w:color w:val="2E74B5" w:themeColor="accent1" w:themeShade="BF"/>
          <w:sz w:val="24"/>
          <w:szCs w:val="24"/>
        </w:rPr>
      </w:pPr>
    </w:p>
    <w:p w14:paraId="1BE0399E" w14:textId="47C9EDA8" w:rsidR="00C536C3" w:rsidRPr="00A104A4" w:rsidRDefault="00C536C3" w:rsidP="00C536C3">
      <w:pPr>
        <w:spacing w:after="0"/>
        <w:jc w:val="both"/>
        <w:rPr>
          <w:rStyle w:val="tlid-translation"/>
          <w:rFonts w:ascii="Sylfaen" w:eastAsiaTheme="majorEastAsia" w:hAnsi="Sylfaen" w:cstheme="minorHAnsi"/>
          <w:b/>
          <w:i/>
          <w:color w:val="2E74B5" w:themeColor="accent1" w:themeShade="BF"/>
          <w:sz w:val="24"/>
          <w:szCs w:val="24"/>
        </w:rPr>
      </w:pPr>
      <w:r w:rsidRPr="00A104A4">
        <w:rPr>
          <w:rStyle w:val="tlid-translation"/>
          <w:rFonts w:ascii="Sylfaen" w:eastAsiaTheme="majorEastAsia" w:hAnsi="Sylfaen" w:cstheme="minorHAnsi"/>
          <w:b/>
          <w:i/>
          <w:color w:val="2E74B5" w:themeColor="accent1" w:themeShade="BF"/>
          <w:sz w:val="24"/>
          <w:szCs w:val="24"/>
        </w:rPr>
        <w:t xml:space="preserve">Descriptive </w:t>
      </w:r>
      <w:r w:rsidR="002A7A1D">
        <w:rPr>
          <w:rStyle w:val="tlid-translation"/>
          <w:rFonts w:ascii="Sylfaen" w:eastAsiaTheme="majorEastAsia" w:hAnsi="Sylfaen" w:cstheme="minorHAnsi"/>
          <w:b/>
          <w:i/>
          <w:color w:val="2E74B5" w:themeColor="accent1" w:themeShade="BF"/>
          <w:sz w:val="24"/>
          <w:szCs w:val="24"/>
        </w:rPr>
        <w:t>study</w:t>
      </w:r>
    </w:p>
    <w:p w14:paraId="040F31D4" w14:textId="77777777" w:rsidR="00C536C3" w:rsidRPr="00973EDA" w:rsidRDefault="00C536C3" w:rsidP="00C536C3">
      <w:pPr>
        <w:spacing w:after="0"/>
        <w:jc w:val="both"/>
        <w:rPr>
          <w:rStyle w:val="tlid-translation"/>
          <w:rFonts w:ascii="Sylfaen" w:eastAsiaTheme="majorEastAsia" w:hAnsi="Sylfaen" w:cstheme="minorHAnsi"/>
          <w:b/>
          <w:color w:val="2E74B5" w:themeColor="accent1" w:themeShade="BF"/>
          <w:sz w:val="24"/>
          <w:szCs w:val="24"/>
        </w:rPr>
      </w:pPr>
    </w:p>
    <w:p w14:paraId="0DBDEF42" w14:textId="55F733CF" w:rsidR="004304A3" w:rsidRPr="00A104A4" w:rsidRDefault="00C536C3" w:rsidP="00C536C3">
      <w:pPr>
        <w:spacing w:after="0"/>
        <w:jc w:val="both"/>
        <w:rPr>
          <w:rStyle w:val="tlid-translation"/>
          <w:rFonts w:ascii="Sylfaen" w:hAnsi="Sylfaen" w:cstheme="minorHAnsi"/>
          <w:u w:val="single"/>
        </w:rPr>
      </w:pPr>
      <w:r w:rsidRPr="00A104A4">
        <w:rPr>
          <w:rStyle w:val="tlid-translation"/>
          <w:rFonts w:ascii="Sylfaen" w:eastAsiaTheme="majorEastAsia" w:hAnsi="Sylfaen" w:cstheme="minorHAnsi"/>
          <w:b/>
          <w:color w:val="2E74B5" w:themeColor="accent1" w:themeShade="BF"/>
          <w:sz w:val="24"/>
          <w:szCs w:val="24"/>
          <w:u w:val="single"/>
        </w:rPr>
        <w:t>Methods and variables</w:t>
      </w:r>
    </w:p>
    <w:p w14:paraId="4A6FAD4A" w14:textId="40C4302C" w:rsidR="00C536C3" w:rsidRPr="00973EDA" w:rsidRDefault="00001F34" w:rsidP="000F63DA">
      <w:pPr>
        <w:spacing w:after="0" w:line="240" w:lineRule="auto"/>
        <w:jc w:val="both"/>
        <w:rPr>
          <w:rStyle w:val="tlid-translation"/>
          <w:rFonts w:ascii="Sylfaen" w:hAnsi="Sylfaen" w:cs="Sylfaen"/>
        </w:rPr>
      </w:pPr>
      <w:r>
        <w:rPr>
          <w:rStyle w:val="tlid-translation"/>
          <w:rFonts w:ascii="Sylfaen" w:hAnsi="Sylfaen" w:cs="Sylfaen"/>
        </w:rPr>
        <w:t>E</w:t>
      </w:r>
      <w:r w:rsidR="00C536C3" w:rsidRPr="00973EDA">
        <w:rPr>
          <w:rStyle w:val="tlid-translation"/>
          <w:rFonts w:ascii="Sylfaen" w:hAnsi="Sylfaen" w:cs="Sylfaen"/>
        </w:rPr>
        <w:t xml:space="preserve">pidemiological characteristics of the first 500 COVID-19 infection </w:t>
      </w:r>
      <w:r w:rsidRPr="00973EDA">
        <w:rPr>
          <w:rStyle w:val="tlid-translation"/>
          <w:rFonts w:ascii="Sylfaen" w:hAnsi="Sylfaen" w:cs="Sylfaen"/>
        </w:rPr>
        <w:t xml:space="preserve">cases </w:t>
      </w:r>
      <w:r w:rsidR="00C536C3" w:rsidRPr="00973EDA">
        <w:rPr>
          <w:rStyle w:val="tlid-translation"/>
          <w:rFonts w:ascii="Sylfaen" w:hAnsi="Sylfaen" w:cs="Sylfaen"/>
        </w:rPr>
        <w:t xml:space="preserve">registered since February 26, 2020 </w:t>
      </w:r>
      <w:r w:rsidRPr="00973EDA">
        <w:rPr>
          <w:rStyle w:val="tlid-translation"/>
          <w:rFonts w:ascii="Sylfaen" w:hAnsi="Sylfaen" w:cs="Sylfaen"/>
        </w:rPr>
        <w:t xml:space="preserve">in Georgia </w:t>
      </w:r>
      <w:r>
        <w:rPr>
          <w:rStyle w:val="tlid-translation"/>
          <w:rFonts w:ascii="Sylfaen" w:hAnsi="Sylfaen" w:cs="Sylfaen"/>
        </w:rPr>
        <w:t xml:space="preserve">and confirmed with PCR method </w:t>
      </w:r>
      <w:r w:rsidR="00C536C3" w:rsidRPr="00973EDA">
        <w:rPr>
          <w:rStyle w:val="tlid-translation"/>
          <w:rFonts w:ascii="Sylfaen" w:hAnsi="Sylfaen" w:cs="Sylfaen"/>
        </w:rPr>
        <w:t xml:space="preserve">were analyzed </w:t>
      </w:r>
      <w:r w:rsidR="006660D3">
        <w:rPr>
          <w:rStyle w:val="tlid-translation"/>
          <w:rFonts w:ascii="Sylfaen" w:hAnsi="Sylfaen" w:cs="Sylfaen"/>
        </w:rPr>
        <w:t>retrospectively</w:t>
      </w:r>
      <w:r w:rsidR="006660D3" w:rsidRPr="00973EDA">
        <w:rPr>
          <w:rStyle w:val="tlid-translation"/>
          <w:rFonts w:ascii="Sylfaen" w:hAnsi="Sylfaen" w:cs="Sylfaen"/>
        </w:rPr>
        <w:t xml:space="preserve"> </w:t>
      </w:r>
      <w:r w:rsidR="00C536C3" w:rsidRPr="00973EDA">
        <w:rPr>
          <w:rStyle w:val="tlid-translation"/>
          <w:rFonts w:ascii="Sylfaen" w:hAnsi="Sylfaen" w:cs="Sylfaen"/>
        </w:rPr>
        <w:t xml:space="preserve">within the framework of the descriptive </w:t>
      </w:r>
      <w:r w:rsidR="004F2940">
        <w:rPr>
          <w:rStyle w:val="tlid-translation"/>
          <w:rFonts w:ascii="Sylfaen" w:hAnsi="Sylfaen" w:cs="Sylfaen"/>
        </w:rPr>
        <w:t>study.</w:t>
      </w:r>
      <w:r w:rsidR="00C536C3" w:rsidRPr="00973EDA">
        <w:rPr>
          <w:rStyle w:val="tlid-translation"/>
          <w:rFonts w:ascii="Sylfaen" w:hAnsi="Sylfaen" w:cs="Sylfaen"/>
        </w:rPr>
        <w:t xml:space="preserve"> The analysis included the following areas:</w:t>
      </w:r>
      <w:r w:rsidRPr="00001F34">
        <w:rPr>
          <w:rStyle w:val="tlid-translation"/>
          <w:rFonts w:ascii="Sylfaen" w:hAnsi="Sylfaen" w:cs="Sylfaen"/>
        </w:rPr>
        <w:t xml:space="preserve"> </w:t>
      </w:r>
    </w:p>
    <w:p w14:paraId="7A35951B" w14:textId="49E0173F" w:rsidR="00C536C3" w:rsidRPr="00001F34" w:rsidRDefault="00C536C3" w:rsidP="000F63DA">
      <w:pPr>
        <w:pStyle w:val="ListParagraph"/>
        <w:numPr>
          <w:ilvl w:val="0"/>
          <w:numId w:val="33"/>
        </w:numPr>
        <w:spacing w:after="0" w:line="240" w:lineRule="auto"/>
        <w:ind w:left="714" w:hanging="357"/>
        <w:jc w:val="both"/>
        <w:rPr>
          <w:rStyle w:val="tlid-translation"/>
          <w:rFonts w:ascii="Sylfaen" w:hAnsi="Sylfaen" w:cs="Sylfaen"/>
        </w:rPr>
      </w:pPr>
      <w:r w:rsidRPr="00001F34">
        <w:rPr>
          <w:rStyle w:val="tlid-translation"/>
          <w:rFonts w:ascii="Sylfaen" w:hAnsi="Sylfaen" w:cs="Sylfaen"/>
        </w:rPr>
        <w:t xml:space="preserve">Characteristics of </w:t>
      </w:r>
      <w:r w:rsidR="00001F34">
        <w:rPr>
          <w:rStyle w:val="tlid-translation"/>
          <w:rFonts w:ascii="Sylfaen" w:hAnsi="Sylfaen" w:cs="Sylfaen"/>
        </w:rPr>
        <w:t>gender</w:t>
      </w:r>
      <w:r w:rsidRPr="00001F34">
        <w:rPr>
          <w:rStyle w:val="tlid-translation"/>
          <w:rFonts w:ascii="Sylfaen" w:hAnsi="Sylfaen" w:cs="Sylfaen"/>
        </w:rPr>
        <w:t xml:space="preserve">, age and </w:t>
      </w:r>
      <w:r w:rsidR="00406179">
        <w:rPr>
          <w:rStyle w:val="tlid-translation"/>
          <w:rFonts w:ascii="Sylfaen" w:hAnsi="Sylfaen" w:cs="Sylfaen"/>
        </w:rPr>
        <w:t>geographic</w:t>
      </w:r>
      <w:r w:rsidRPr="00001F34">
        <w:rPr>
          <w:rStyle w:val="tlid-translation"/>
          <w:rFonts w:ascii="Sylfaen" w:hAnsi="Sylfaen" w:cs="Sylfaen"/>
        </w:rPr>
        <w:t xml:space="preserve"> distribution;</w:t>
      </w:r>
    </w:p>
    <w:p w14:paraId="74A6237E" w14:textId="4A9B5A2B" w:rsidR="00C536C3" w:rsidRPr="00001F34" w:rsidRDefault="00C536C3" w:rsidP="000F63DA">
      <w:pPr>
        <w:pStyle w:val="ListParagraph"/>
        <w:numPr>
          <w:ilvl w:val="0"/>
          <w:numId w:val="33"/>
        </w:numPr>
        <w:spacing w:after="0" w:line="240" w:lineRule="auto"/>
        <w:ind w:left="714" w:hanging="357"/>
        <w:jc w:val="both"/>
        <w:rPr>
          <w:rStyle w:val="tlid-translation"/>
          <w:rFonts w:ascii="Sylfaen" w:hAnsi="Sylfaen" w:cs="Sylfaen"/>
        </w:rPr>
      </w:pPr>
      <w:r w:rsidRPr="00001F34">
        <w:rPr>
          <w:rStyle w:val="tlid-translation"/>
          <w:rFonts w:ascii="Sylfaen" w:hAnsi="Sylfaen" w:cs="Sylfaen"/>
        </w:rPr>
        <w:t xml:space="preserve">Characteristics related to the course of the disease, symptoms and </w:t>
      </w:r>
      <w:r w:rsidR="00E95904">
        <w:rPr>
          <w:rStyle w:val="tlid-translation"/>
          <w:rFonts w:ascii="Sylfaen" w:hAnsi="Sylfaen" w:cs="Sylfaen"/>
        </w:rPr>
        <w:t>concomitant</w:t>
      </w:r>
      <w:r w:rsidR="00E95904">
        <w:rPr>
          <w:rStyle w:val="FootnoteReference"/>
          <w:rFonts w:ascii="Sylfaen" w:hAnsi="Sylfaen" w:cs="Sylfaen"/>
        </w:rPr>
        <w:footnoteReference w:id="6"/>
      </w:r>
      <w:r w:rsidRPr="00001F34">
        <w:rPr>
          <w:rStyle w:val="tlid-translation"/>
          <w:rFonts w:ascii="Sylfaen" w:hAnsi="Sylfaen" w:cs="Sylfaen"/>
        </w:rPr>
        <w:t xml:space="preserve"> conditions;</w:t>
      </w:r>
    </w:p>
    <w:p w14:paraId="24AC8E30" w14:textId="327869F0" w:rsidR="00C536C3" w:rsidRPr="00001F34" w:rsidRDefault="00C536C3" w:rsidP="000F63DA">
      <w:pPr>
        <w:pStyle w:val="ListParagraph"/>
        <w:numPr>
          <w:ilvl w:val="0"/>
          <w:numId w:val="33"/>
        </w:numPr>
        <w:spacing w:after="0" w:line="240" w:lineRule="auto"/>
        <w:ind w:left="714" w:hanging="357"/>
        <w:jc w:val="both"/>
        <w:rPr>
          <w:rStyle w:val="tlid-translation"/>
          <w:rFonts w:ascii="Sylfaen" w:hAnsi="Sylfaen" w:cs="Sylfaen"/>
        </w:rPr>
      </w:pPr>
      <w:r w:rsidRPr="00001F34">
        <w:rPr>
          <w:rStyle w:val="tlid-translation"/>
          <w:rFonts w:ascii="Sylfaen" w:hAnsi="Sylfaen" w:cs="Sylfaen"/>
        </w:rPr>
        <w:t>Test-related features;</w:t>
      </w:r>
    </w:p>
    <w:p w14:paraId="0AD79332" w14:textId="45AC9D6D" w:rsidR="00C536C3" w:rsidRPr="00001F34" w:rsidRDefault="00C536C3" w:rsidP="000F63DA">
      <w:pPr>
        <w:pStyle w:val="ListParagraph"/>
        <w:numPr>
          <w:ilvl w:val="0"/>
          <w:numId w:val="33"/>
        </w:numPr>
        <w:spacing w:after="0" w:line="240" w:lineRule="auto"/>
        <w:ind w:left="714" w:hanging="357"/>
        <w:jc w:val="both"/>
        <w:rPr>
          <w:rStyle w:val="tlid-translation"/>
          <w:rFonts w:ascii="Sylfaen" w:hAnsi="Sylfaen" w:cs="Sylfaen"/>
        </w:rPr>
      </w:pPr>
      <w:r w:rsidRPr="00001F34">
        <w:rPr>
          <w:rStyle w:val="tlid-translation"/>
          <w:rFonts w:ascii="Sylfaen" w:hAnsi="Sylfaen" w:cs="Sylfaen"/>
        </w:rPr>
        <w:t>Results of contacts and cluster research;</w:t>
      </w:r>
    </w:p>
    <w:p w14:paraId="0B368AC8" w14:textId="784BAD28" w:rsidR="00C536C3" w:rsidRPr="00001F34" w:rsidRDefault="00C536C3" w:rsidP="000F63DA">
      <w:pPr>
        <w:pStyle w:val="ListParagraph"/>
        <w:numPr>
          <w:ilvl w:val="0"/>
          <w:numId w:val="33"/>
        </w:numPr>
        <w:spacing w:after="0" w:line="240" w:lineRule="auto"/>
        <w:ind w:left="714" w:hanging="357"/>
        <w:jc w:val="both"/>
        <w:rPr>
          <w:rStyle w:val="tlid-translation"/>
          <w:rFonts w:ascii="Sylfaen" w:hAnsi="Sylfaen" w:cs="Sylfaen"/>
        </w:rPr>
      </w:pPr>
      <w:r w:rsidRPr="00001F34">
        <w:rPr>
          <w:rStyle w:val="tlid-translation"/>
          <w:rFonts w:ascii="Sylfaen" w:hAnsi="Sylfaen" w:cs="Sylfaen"/>
        </w:rPr>
        <w:t xml:space="preserve">Characteristics related to medical </w:t>
      </w:r>
      <w:r w:rsidR="00E95904">
        <w:rPr>
          <w:rStyle w:val="tlid-translation"/>
          <w:rFonts w:ascii="Sylfaen" w:hAnsi="Sylfaen" w:cs="Sylfaen"/>
        </w:rPr>
        <w:t>personnel</w:t>
      </w:r>
      <w:r w:rsidRPr="00001F34">
        <w:rPr>
          <w:rStyle w:val="tlid-translation"/>
          <w:rFonts w:ascii="Sylfaen" w:hAnsi="Sylfaen" w:cs="Sylfaen"/>
        </w:rPr>
        <w:t>.</w:t>
      </w:r>
    </w:p>
    <w:p w14:paraId="4676D52D" w14:textId="77777777" w:rsidR="00C536C3" w:rsidRPr="00973EDA" w:rsidRDefault="00C536C3" w:rsidP="000F63DA">
      <w:pPr>
        <w:spacing w:after="0" w:line="240" w:lineRule="auto"/>
        <w:jc w:val="both"/>
        <w:rPr>
          <w:rStyle w:val="tlid-translation"/>
          <w:rFonts w:ascii="Sylfaen" w:hAnsi="Sylfaen" w:cs="Sylfaen"/>
        </w:rPr>
      </w:pPr>
    </w:p>
    <w:p w14:paraId="26E0B3C7" w14:textId="34E8B589" w:rsidR="00C94CE1" w:rsidRDefault="00C536C3" w:rsidP="00C536C3">
      <w:pPr>
        <w:spacing w:after="0"/>
        <w:jc w:val="both"/>
        <w:rPr>
          <w:rStyle w:val="tlid-translation"/>
          <w:rFonts w:ascii="Sylfaen" w:hAnsi="Sylfaen" w:cs="Sylfaen"/>
        </w:rPr>
      </w:pPr>
      <w:r w:rsidRPr="00973EDA">
        <w:rPr>
          <w:rStyle w:val="tlid-translation"/>
          <w:rFonts w:ascii="Sylfaen" w:hAnsi="Sylfaen" w:cs="Sylfaen"/>
        </w:rPr>
        <w:t xml:space="preserve">The disease </w:t>
      </w:r>
      <w:r w:rsidR="004F2940">
        <w:rPr>
          <w:rStyle w:val="tlid-translation"/>
          <w:rFonts w:ascii="Sylfaen" w:hAnsi="Sylfaen" w:cs="Sylfaen"/>
        </w:rPr>
        <w:t xml:space="preserve">incidence </w:t>
      </w:r>
      <w:r w:rsidR="00E95904">
        <w:rPr>
          <w:rStyle w:val="tlid-translation"/>
          <w:rFonts w:ascii="Sylfaen" w:hAnsi="Sylfaen" w:cs="Sylfaen"/>
        </w:rPr>
        <w:t xml:space="preserve">figure </w:t>
      </w:r>
      <w:r w:rsidRPr="00973EDA">
        <w:rPr>
          <w:rStyle w:val="tlid-translation"/>
          <w:rFonts w:ascii="Sylfaen" w:hAnsi="Sylfaen" w:cs="Sylfaen"/>
        </w:rPr>
        <w:t xml:space="preserve">for the </w:t>
      </w:r>
      <w:r w:rsidR="00AF1741">
        <w:rPr>
          <w:rStyle w:val="tlid-translation"/>
          <w:rFonts w:ascii="Sylfaen" w:hAnsi="Sylfaen" w:cs="Sylfaen"/>
        </w:rPr>
        <w:t>surveyed</w:t>
      </w:r>
      <w:r w:rsidRPr="00973EDA">
        <w:rPr>
          <w:rStyle w:val="tlid-translation"/>
          <w:rFonts w:ascii="Sylfaen" w:hAnsi="Sylfaen" w:cs="Sylfaen"/>
        </w:rPr>
        <w:t xml:space="preserve"> period is calculated as the ratio of the number of new </w:t>
      </w:r>
      <w:r w:rsidR="00E95904" w:rsidRPr="00973EDA">
        <w:rPr>
          <w:rStyle w:val="tlid-translation"/>
          <w:rFonts w:ascii="Sylfaen" w:hAnsi="Sylfaen" w:cs="Sylfaen"/>
        </w:rPr>
        <w:t xml:space="preserve">confirmed </w:t>
      </w:r>
      <w:r w:rsidRPr="00973EDA">
        <w:rPr>
          <w:rStyle w:val="tlid-translation"/>
          <w:rFonts w:ascii="Sylfaen" w:hAnsi="Sylfaen" w:cs="Sylfaen"/>
        </w:rPr>
        <w:t xml:space="preserve">cases </w:t>
      </w:r>
      <w:r w:rsidR="006660D3">
        <w:rPr>
          <w:rStyle w:val="tlid-translation"/>
          <w:rFonts w:ascii="Sylfaen" w:hAnsi="Sylfaen" w:cs="Sylfaen"/>
        </w:rPr>
        <w:t>(</w:t>
      </w:r>
      <w:r w:rsidR="006660D3" w:rsidRPr="00973EDA">
        <w:rPr>
          <w:rStyle w:val="tlid-translation"/>
          <w:rFonts w:ascii="Sylfaen" w:hAnsi="Sylfaen" w:cs="Sylfaen"/>
        </w:rPr>
        <w:t>500</w:t>
      </w:r>
      <w:r w:rsidR="006660D3">
        <w:rPr>
          <w:rStyle w:val="tlid-translation"/>
          <w:rFonts w:ascii="Sylfaen" w:hAnsi="Sylfaen" w:cs="Sylfaen"/>
        </w:rPr>
        <w:t xml:space="preserve">) </w:t>
      </w:r>
      <w:r w:rsidRPr="00973EDA">
        <w:rPr>
          <w:rStyle w:val="tlid-translation"/>
          <w:rFonts w:ascii="Sylfaen" w:hAnsi="Sylfaen" w:cs="Sylfaen"/>
        </w:rPr>
        <w:t>to the population at risk.</w:t>
      </w:r>
    </w:p>
    <w:p w14:paraId="14CCEF05" w14:textId="77777777" w:rsidR="00425724" w:rsidRDefault="00425724" w:rsidP="00C536C3">
      <w:pPr>
        <w:spacing w:after="0"/>
        <w:jc w:val="both"/>
        <w:rPr>
          <w:rStyle w:val="tlid-translation"/>
          <w:rFonts w:ascii="Sylfaen" w:hAnsi="Sylfaen" w:cstheme="minorHAnsi"/>
        </w:rPr>
      </w:pPr>
    </w:p>
    <w:p w14:paraId="26E0B3D3" w14:textId="42A91558" w:rsidR="00A73D26" w:rsidRPr="00973EDA" w:rsidRDefault="00C536C3" w:rsidP="00506A40">
      <w:pPr>
        <w:spacing w:after="0"/>
        <w:jc w:val="both"/>
        <w:rPr>
          <w:rStyle w:val="tlid-translation"/>
          <w:rFonts w:ascii="Sylfaen" w:hAnsi="Sylfaen" w:cstheme="minorHAnsi"/>
          <w:b/>
          <w:color w:val="0070C0"/>
          <w:u w:val="single"/>
        </w:rPr>
      </w:pPr>
      <w:r w:rsidRPr="00973EDA">
        <w:rPr>
          <w:rStyle w:val="tlid-translation"/>
          <w:rFonts w:ascii="Sylfaen" w:hAnsi="Sylfaen" w:cs="Sylfaen"/>
          <w:b/>
          <w:color w:val="0070C0"/>
          <w:u w:val="single"/>
        </w:rPr>
        <w:t>Data Sources</w:t>
      </w:r>
    </w:p>
    <w:p w14:paraId="12A14F08" w14:textId="19A2C7E5" w:rsidR="00C536C3" w:rsidRPr="00973EDA" w:rsidRDefault="00C536C3" w:rsidP="00C536C3">
      <w:pPr>
        <w:spacing w:after="0"/>
        <w:jc w:val="both"/>
        <w:rPr>
          <w:rStyle w:val="tlid-translation"/>
          <w:rFonts w:ascii="Sylfaen" w:hAnsi="Sylfaen" w:cstheme="minorHAnsi"/>
        </w:rPr>
      </w:pPr>
      <w:r w:rsidRPr="00973EDA">
        <w:rPr>
          <w:rStyle w:val="tlid-translation"/>
          <w:rFonts w:ascii="Sylfaen" w:hAnsi="Sylfaen" w:cstheme="minorHAnsi"/>
        </w:rPr>
        <w:t>The main source of information on COVID-19 infected pe</w:t>
      </w:r>
      <w:r w:rsidR="00457B3C">
        <w:rPr>
          <w:rStyle w:val="tlid-translation"/>
          <w:rFonts w:ascii="Sylfaen" w:hAnsi="Sylfaen" w:cstheme="minorHAnsi"/>
        </w:rPr>
        <w:t>rsons</w:t>
      </w:r>
      <w:r w:rsidRPr="00973EDA">
        <w:rPr>
          <w:rStyle w:val="tlid-translation"/>
          <w:rFonts w:ascii="Sylfaen" w:hAnsi="Sylfaen" w:cstheme="minorHAnsi"/>
        </w:rPr>
        <w:t xml:space="preserve"> is </w:t>
      </w:r>
      <w:r w:rsidR="00BE62FB">
        <w:rPr>
          <w:rStyle w:val="tlid-translation"/>
          <w:rFonts w:ascii="Sylfaen" w:hAnsi="Sylfaen" w:cstheme="minorHAnsi"/>
        </w:rPr>
        <w:t xml:space="preserve">represented by </w:t>
      </w:r>
      <w:r w:rsidRPr="00973EDA">
        <w:rPr>
          <w:rStyle w:val="tlid-translation"/>
          <w:rFonts w:ascii="Sylfaen" w:hAnsi="Sylfaen" w:cstheme="minorHAnsi"/>
        </w:rPr>
        <w:t xml:space="preserve">the </w:t>
      </w:r>
      <w:r w:rsidR="00DA456A" w:rsidRPr="00DA456A">
        <w:rPr>
          <w:rFonts w:ascii="Sylfaen" w:hAnsi="Sylfaen" w:cs="Arial"/>
          <w:sz w:val="21"/>
          <w:szCs w:val="21"/>
          <w:shd w:val="clear" w:color="auto" w:fill="FFFFFF"/>
        </w:rPr>
        <w:t xml:space="preserve">Electronic Integrated </w:t>
      </w:r>
      <w:r w:rsidR="00DA456A">
        <w:rPr>
          <w:rFonts w:ascii="Sylfaen" w:hAnsi="Sylfaen" w:cs="Arial"/>
          <w:sz w:val="21"/>
          <w:szCs w:val="21"/>
          <w:shd w:val="clear" w:color="auto" w:fill="FFFFFF"/>
        </w:rPr>
        <w:t>D</w:t>
      </w:r>
      <w:r w:rsidR="00DA456A" w:rsidRPr="00DA456A">
        <w:rPr>
          <w:rFonts w:ascii="Sylfaen" w:hAnsi="Sylfaen" w:cs="Arial"/>
          <w:sz w:val="21"/>
          <w:szCs w:val="21"/>
          <w:shd w:val="clear" w:color="auto" w:fill="FFFFFF"/>
        </w:rPr>
        <w:t>isease Surveillance System</w:t>
      </w:r>
      <w:r w:rsidR="00DA456A" w:rsidRPr="00DA456A">
        <w:rPr>
          <w:rStyle w:val="tlid-translation"/>
          <w:rFonts w:ascii="Sylfaen" w:hAnsi="Sylfaen" w:cstheme="minorHAnsi"/>
        </w:rPr>
        <w:t xml:space="preserve"> </w:t>
      </w:r>
      <w:r w:rsidR="00DA456A">
        <w:rPr>
          <w:rStyle w:val="tlid-translation"/>
          <w:rFonts w:ascii="Sylfaen" w:hAnsi="Sylfaen" w:cstheme="minorHAnsi"/>
        </w:rPr>
        <w:t>(</w:t>
      </w:r>
      <w:r w:rsidR="00DA456A" w:rsidRPr="00DA456A">
        <w:rPr>
          <w:rFonts w:ascii="Sylfaen" w:hAnsi="Sylfaen" w:cs="Arial"/>
          <w:sz w:val="21"/>
          <w:szCs w:val="21"/>
          <w:shd w:val="clear" w:color="auto" w:fill="FFFFFF"/>
        </w:rPr>
        <w:t>EIDSS</w:t>
      </w:r>
      <w:r w:rsidR="00DA456A">
        <w:rPr>
          <w:rFonts w:ascii="Sylfaen" w:hAnsi="Sylfaen" w:cs="Arial"/>
          <w:sz w:val="21"/>
          <w:szCs w:val="21"/>
          <w:shd w:val="clear" w:color="auto" w:fill="FFFFFF"/>
        </w:rPr>
        <w:t>)</w:t>
      </w:r>
      <w:r w:rsidR="00BE62FB">
        <w:rPr>
          <w:rFonts w:ascii="Sylfaen" w:hAnsi="Sylfaen" w:cs="Arial"/>
          <w:sz w:val="21"/>
          <w:szCs w:val="21"/>
          <w:shd w:val="clear" w:color="auto" w:fill="FFFFFF"/>
        </w:rPr>
        <w:t>,</w:t>
      </w:r>
      <w:r w:rsidR="00DA456A" w:rsidRPr="00DA456A">
        <w:rPr>
          <w:rFonts w:ascii="Sylfaen" w:hAnsi="Sylfaen" w:cs="Arial"/>
          <w:sz w:val="21"/>
          <w:szCs w:val="21"/>
          <w:shd w:val="clear" w:color="auto" w:fill="FFFFFF"/>
        </w:rPr>
        <w:t xml:space="preserve"> </w:t>
      </w:r>
      <w:r w:rsidRPr="00973EDA">
        <w:rPr>
          <w:rStyle w:val="tlid-translation"/>
          <w:rFonts w:ascii="Sylfaen" w:hAnsi="Sylfaen" w:cstheme="minorHAnsi"/>
        </w:rPr>
        <w:t xml:space="preserve">which aims to strengthen </w:t>
      </w:r>
      <w:r w:rsidR="00DA456A">
        <w:rPr>
          <w:rStyle w:val="tlid-translation"/>
          <w:rFonts w:ascii="Sylfaen" w:hAnsi="Sylfaen" w:cstheme="minorHAnsi"/>
        </w:rPr>
        <w:t xml:space="preserve">and support </w:t>
      </w:r>
      <w:r w:rsidRPr="00973EDA">
        <w:rPr>
          <w:rStyle w:val="tlid-translation"/>
          <w:rFonts w:ascii="Sylfaen" w:hAnsi="Sylfaen" w:cstheme="minorHAnsi"/>
        </w:rPr>
        <w:t>monitoring and prevention of human and animal disease</w:t>
      </w:r>
      <w:r w:rsidR="00DA456A">
        <w:rPr>
          <w:rStyle w:val="tlid-translation"/>
          <w:rFonts w:ascii="Sylfaen" w:hAnsi="Sylfaen" w:cstheme="minorHAnsi"/>
        </w:rPr>
        <w:t>s</w:t>
      </w:r>
      <w:r w:rsidR="00BE62FB">
        <w:rPr>
          <w:rStyle w:val="tlid-translation"/>
          <w:rFonts w:ascii="Sylfaen" w:hAnsi="Sylfaen" w:cstheme="minorHAnsi"/>
        </w:rPr>
        <w:t xml:space="preserve"> </w:t>
      </w:r>
      <w:r w:rsidR="00DA456A">
        <w:rPr>
          <w:rStyle w:val="tlid-translation"/>
          <w:rFonts w:ascii="Sylfaen" w:hAnsi="Sylfaen" w:cstheme="minorHAnsi"/>
        </w:rPr>
        <w:t>within the s</w:t>
      </w:r>
      <w:r w:rsidR="00BE62FB">
        <w:rPr>
          <w:rStyle w:val="tlid-translation"/>
          <w:rFonts w:ascii="Sylfaen" w:hAnsi="Sylfaen" w:cstheme="minorHAnsi"/>
        </w:rPr>
        <w:t>c</w:t>
      </w:r>
      <w:r w:rsidR="00DA456A">
        <w:rPr>
          <w:rStyle w:val="tlid-translation"/>
          <w:rFonts w:ascii="Sylfaen" w:hAnsi="Sylfaen" w:cstheme="minorHAnsi"/>
        </w:rPr>
        <w:t xml:space="preserve">ope of </w:t>
      </w:r>
      <w:r w:rsidRPr="00973EDA">
        <w:rPr>
          <w:rStyle w:val="tlid-translation"/>
          <w:rFonts w:ascii="Sylfaen" w:hAnsi="Sylfaen" w:cstheme="minorHAnsi"/>
        </w:rPr>
        <w:t xml:space="preserve">the </w:t>
      </w:r>
      <w:r w:rsidR="00B71182">
        <w:rPr>
          <w:rStyle w:val="tlid-translation"/>
          <w:rFonts w:ascii="Sylfaen" w:hAnsi="Sylfaen" w:cstheme="minorHAnsi"/>
        </w:rPr>
        <w:t>One</w:t>
      </w:r>
      <w:r w:rsidRPr="00973EDA">
        <w:rPr>
          <w:rStyle w:val="tlid-translation"/>
          <w:rFonts w:ascii="Sylfaen" w:hAnsi="Sylfaen" w:cstheme="minorHAnsi"/>
        </w:rPr>
        <w:t xml:space="preserve"> Health Concept</w:t>
      </w:r>
      <w:r w:rsidR="00BE62FB">
        <w:rPr>
          <w:rStyle w:val="tlid-translation"/>
          <w:rFonts w:ascii="Sylfaen" w:hAnsi="Sylfaen" w:cstheme="minorHAnsi"/>
        </w:rPr>
        <w:t xml:space="preserve"> and ensure application of</w:t>
      </w:r>
      <w:r w:rsidRPr="00973EDA">
        <w:rPr>
          <w:rStyle w:val="tlid-translation"/>
          <w:rFonts w:ascii="Sylfaen" w:hAnsi="Sylfaen" w:cstheme="minorHAnsi"/>
        </w:rPr>
        <w:t xml:space="preserve"> </w:t>
      </w:r>
      <w:r w:rsidR="00457B3C">
        <w:rPr>
          <w:rStyle w:val="tlid-translation"/>
          <w:rFonts w:ascii="Sylfaen" w:hAnsi="Sylfaen" w:cstheme="minorHAnsi"/>
        </w:rPr>
        <w:t>I</w:t>
      </w:r>
      <w:r w:rsidRPr="00973EDA">
        <w:rPr>
          <w:rStyle w:val="tlid-translation"/>
          <w:rFonts w:ascii="Sylfaen" w:hAnsi="Sylfaen" w:cstheme="minorHAnsi"/>
        </w:rPr>
        <w:t xml:space="preserve">nternational </w:t>
      </w:r>
      <w:r w:rsidR="00457B3C">
        <w:rPr>
          <w:rStyle w:val="tlid-translation"/>
          <w:rFonts w:ascii="Sylfaen" w:hAnsi="Sylfaen" w:cstheme="minorHAnsi"/>
        </w:rPr>
        <w:t>H</w:t>
      </w:r>
      <w:r w:rsidR="00BE62FB">
        <w:rPr>
          <w:rStyle w:val="tlid-translation"/>
          <w:rFonts w:ascii="Sylfaen" w:hAnsi="Sylfaen" w:cstheme="minorHAnsi"/>
        </w:rPr>
        <w:t xml:space="preserve">ealth </w:t>
      </w:r>
      <w:r w:rsidR="00457B3C">
        <w:rPr>
          <w:rStyle w:val="tlid-translation"/>
          <w:rFonts w:ascii="Sylfaen" w:hAnsi="Sylfaen" w:cstheme="minorHAnsi"/>
        </w:rPr>
        <w:t>R</w:t>
      </w:r>
      <w:r w:rsidR="00BE62FB">
        <w:rPr>
          <w:rStyle w:val="tlid-translation"/>
          <w:rFonts w:ascii="Sylfaen" w:hAnsi="Sylfaen" w:cstheme="minorHAnsi"/>
        </w:rPr>
        <w:t>egulations (IHR</w:t>
      </w:r>
      <w:proofErr w:type="gramStart"/>
      <w:r w:rsidR="00BE62FB">
        <w:rPr>
          <w:rStyle w:val="tlid-translation"/>
          <w:rFonts w:ascii="Sylfaen" w:hAnsi="Sylfaen" w:cstheme="minorHAnsi"/>
        </w:rPr>
        <w:t xml:space="preserve">) </w:t>
      </w:r>
      <w:r w:rsidRPr="00973EDA">
        <w:rPr>
          <w:rStyle w:val="tlid-translation"/>
          <w:rFonts w:ascii="Sylfaen" w:hAnsi="Sylfaen" w:cstheme="minorHAnsi"/>
        </w:rPr>
        <w:t xml:space="preserve"> </w:t>
      </w:r>
      <w:r w:rsidR="00BE62FB">
        <w:rPr>
          <w:rStyle w:val="tlid-translation"/>
          <w:rFonts w:ascii="Sylfaen" w:hAnsi="Sylfaen" w:cstheme="minorHAnsi"/>
        </w:rPr>
        <w:t>2005</w:t>
      </w:r>
      <w:proofErr w:type="gramEnd"/>
      <w:r w:rsidRPr="00973EDA">
        <w:rPr>
          <w:rStyle w:val="tlid-translation"/>
          <w:rFonts w:ascii="Sylfaen" w:hAnsi="Sylfaen" w:cstheme="minorHAnsi"/>
        </w:rPr>
        <w:t xml:space="preserve">. </w:t>
      </w:r>
      <w:r w:rsidR="00BE62FB">
        <w:rPr>
          <w:rStyle w:val="tlid-translation"/>
          <w:rFonts w:ascii="Sylfaen" w:hAnsi="Sylfaen" w:cstheme="minorHAnsi"/>
        </w:rPr>
        <w:t>D</w:t>
      </w:r>
      <w:r w:rsidRPr="00973EDA">
        <w:rPr>
          <w:rStyle w:val="tlid-translation"/>
          <w:rFonts w:ascii="Sylfaen" w:hAnsi="Sylfaen" w:cstheme="minorHAnsi"/>
        </w:rPr>
        <w:t>isease-specific information, samples</w:t>
      </w:r>
      <w:r w:rsidR="00BE62FB">
        <w:rPr>
          <w:rStyle w:val="tlid-translation"/>
          <w:rFonts w:ascii="Sylfaen" w:hAnsi="Sylfaen" w:cstheme="minorHAnsi"/>
        </w:rPr>
        <w:t>,</w:t>
      </w:r>
      <w:r w:rsidRPr="00973EDA">
        <w:rPr>
          <w:rStyle w:val="tlid-translation"/>
          <w:rFonts w:ascii="Sylfaen" w:hAnsi="Sylfaen" w:cstheme="minorHAnsi"/>
        </w:rPr>
        <w:t xml:space="preserve"> case-related laboratory data and total </w:t>
      </w:r>
      <w:r w:rsidR="00AF1741">
        <w:rPr>
          <w:rStyle w:val="tlid-translation"/>
          <w:rFonts w:ascii="Sylfaen" w:hAnsi="Sylfaen" w:cstheme="minorHAnsi"/>
        </w:rPr>
        <w:t>figures</w:t>
      </w:r>
      <w:r w:rsidRPr="00973EDA">
        <w:rPr>
          <w:rStyle w:val="tlid-translation"/>
          <w:rFonts w:ascii="Sylfaen" w:hAnsi="Sylfaen" w:cstheme="minorHAnsi"/>
        </w:rPr>
        <w:t xml:space="preserve"> </w:t>
      </w:r>
      <w:r w:rsidR="00BE62FB">
        <w:rPr>
          <w:rStyle w:val="tlid-translation"/>
          <w:rFonts w:ascii="Sylfaen" w:hAnsi="Sylfaen" w:cstheme="minorHAnsi"/>
        </w:rPr>
        <w:t>are managed by means of EIDSS</w:t>
      </w:r>
      <w:r w:rsidRPr="00973EDA">
        <w:rPr>
          <w:rStyle w:val="tlid-translation"/>
          <w:rFonts w:ascii="Sylfaen" w:hAnsi="Sylfaen" w:cstheme="minorHAnsi"/>
        </w:rPr>
        <w:t xml:space="preserve">. </w:t>
      </w:r>
      <w:r w:rsidR="00BE62FB">
        <w:rPr>
          <w:rStyle w:val="tlid-translation"/>
          <w:rFonts w:ascii="Sylfaen" w:hAnsi="Sylfaen" w:cstheme="minorHAnsi"/>
        </w:rPr>
        <w:t>Pursuant to the Order</w:t>
      </w:r>
      <w:r w:rsidRPr="00973EDA">
        <w:rPr>
          <w:rStyle w:val="tlid-translation"/>
          <w:rFonts w:ascii="Sylfaen" w:hAnsi="Sylfaen" w:cstheme="minorHAnsi"/>
        </w:rPr>
        <w:t xml:space="preserve"> # 01-27N of May 2012, </w:t>
      </w:r>
      <w:r w:rsidR="00BE62FB">
        <w:rPr>
          <w:rStyle w:val="tlid-translation"/>
          <w:rFonts w:ascii="Sylfaen" w:hAnsi="Sylfaen" w:cstheme="minorHAnsi"/>
        </w:rPr>
        <w:t xml:space="preserve">the EIDSS </w:t>
      </w:r>
      <w:r w:rsidRPr="00973EDA">
        <w:rPr>
          <w:rStyle w:val="tlid-translation"/>
          <w:rFonts w:ascii="Sylfaen" w:hAnsi="Sylfaen" w:cstheme="minorHAnsi"/>
        </w:rPr>
        <w:t xml:space="preserve">is an official reporting system for public health facilities and agencies under the Ministry of Health. It is possible to adapt its configuration to the needs of the country according to the changed requirements, such as </w:t>
      </w:r>
      <w:r w:rsidR="00F47D65">
        <w:rPr>
          <w:rStyle w:val="tlid-translation"/>
          <w:rFonts w:ascii="Sylfaen" w:hAnsi="Sylfaen" w:cstheme="minorHAnsi"/>
        </w:rPr>
        <w:t xml:space="preserve">the </w:t>
      </w:r>
      <w:r w:rsidRPr="00973EDA">
        <w:rPr>
          <w:rStyle w:val="tlid-translation"/>
          <w:rFonts w:ascii="Sylfaen" w:hAnsi="Sylfaen" w:cstheme="minorHAnsi"/>
        </w:rPr>
        <w:t>list of diseases, official reports, disease-specific research forms, and more.</w:t>
      </w:r>
    </w:p>
    <w:p w14:paraId="33D00689" w14:textId="5161A838" w:rsidR="00625AD3" w:rsidRPr="00973EDA" w:rsidRDefault="00C536C3" w:rsidP="00C536C3">
      <w:pPr>
        <w:spacing w:after="0"/>
        <w:jc w:val="both"/>
        <w:rPr>
          <w:rStyle w:val="tlid-translation"/>
          <w:rFonts w:ascii="Sylfaen" w:hAnsi="Sylfaen" w:cs="Sylfaen"/>
          <w:b/>
          <w:color w:val="0070C0"/>
          <w:u w:val="single"/>
        </w:rPr>
      </w:pPr>
      <w:r w:rsidRPr="00973EDA">
        <w:rPr>
          <w:rStyle w:val="tlid-translation"/>
          <w:rFonts w:ascii="Sylfaen" w:hAnsi="Sylfaen" w:cstheme="minorHAnsi"/>
        </w:rPr>
        <w:t>Data were also validated through special protocols completed during the epidemiological study.</w:t>
      </w:r>
    </w:p>
    <w:p w14:paraId="7714468B" w14:textId="3830FD5F" w:rsidR="00466632" w:rsidRDefault="00466632" w:rsidP="00506A40">
      <w:pPr>
        <w:spacing w:after="0"/>
        <w:jc w:val="both"/>
        <w:rPr>
          <w:rStyle w:val="tlid-translation"/>
          <w:rFonts w:ascii="Sylfaen" w:hAnsi="Sylfaen" w:cs="Sylfaen"/>
          <w:b/>
          <w:color w:val="0070C0"/>
          <w:u w:val="single"/>
        </w:rPr>
      </w:pPr>
    </w:p>
    <w:p w14:paraId="4A74E43A" w14:textId="7B4ADF69" w:rsidR="003A4506" w:rsidRDefault="004F2940" w:rsidP="00506A40">
      <w:pPr>
        <w:spacing w:after="0"/>
        <w:jc w:val="both"/>
        <w:rPr>
          <w:rStyle w:val="tlid-translation"/>
          <w:rFonts w:ascii="Sylfaen" w:hAnsi="Sylfaen" w:cs="Sylfaen"/>
          <w:b/>
          <w:color w:val="0070C0"/>
          <w:u w:val="single"/>
        </w:rPr>
      </w:pPr>
      <w:r>
        <w:rPr>
          <w:rStyle w:val="tlid-translation"/>
          <w:rFonts w:ascii="Sylfaen" w:hAnsi="Sylfaen" w:cs="Sylfaen"/>
          <w:b/>
          <w:color w:val="0070C0"/>
          <w:u w:val="single"/>
        </w:rPr>
        <w:t xml:space="preserve">Study </w:t>
      </w:r>
      <w:r w:rsidR="003A4506">
        <w:rPr>
          <w:rStyle w:val="tlid-translation"/>
          <w:rFonts w:ascii="Sylfaen" w:hAnsi="Sylfaen" w:cs="Sylfaen"/>
          <w:b/>
          <w:color w:val="0070C0"/>
          <w:u w:val="single"/>
        </w:rPr>
        <w:t>Results</w:t>
      </w:r>
    </w:p>
    <w:p w14:paraId="22ACB3C6" w14:textId="77777777" w:rsidR="00C87A4A" w:rsidRDefault="00C87A4A" w:rsidP="00506A40">
      <w:pPr>
        <w:spacing w:after="0"/>
        <w:jc w:val="both"/>
        <w:rPr>
          <w:rStyle w:val="tlid-translation"/>
          <w:rFonts w:ascii="Sylfaen" w:hAnsi="Sylfaen" w:cs="Sylfaen"/>
          <w:b/>
          <w:color w:val="0070C0"/>
          <w:u w:val="single"/>
        </w:rPr>
      </w:pPr>
    </w:p>
    <w:p w14:paraId="2A857E4F" w14:textId="77F891DA" w:rsidR="00121D98" w:rsidRDefault="00C536C3" w:rsidP="00121D98">
      <w:pPr>
        <w:spacing w:after="0"/>
        <w:jc w:val="both"/>
        <w:rPr>
          <w:rStyle w:val="tlid-translation"/>
          <w:rFonts w:ascii="Sylfaen" w:hAnsi="Sylfaen" w:cs="Sylfaen"/>
          <w:b/>
        </w:rPr>
      </w:pPr>
      <w:r w:rsidRPr="00973EDA">
        <w:rPr>
          <w:rStyle w:val="tlid-translation"/>
          <w:rFonts w:ascii="Sylfaen" w:hAnsi="Sylfaen" w:cs="Sylfaen"/>
          <w:b/>
          <w:u w:val="single"/>
        </w:rPr>
        <w:t xml:space="preserve">Characteristics of </w:t>
      </w:r>
      <w:r w:rsidR="003A4506">
        <w:rPr>
          <w:rStyle w:val="tlid-translation"/>
          <w:rFonts w:ascii="Sylfaen" w:hAnsi="Sylfaen" w:cs="Sylfaen"/>
          <w:b/>
          <w:u w:val="single"/>
        </w:rPr>
        <w:t>gender</w:t>
      </w:r>
      <w:r w:rsidRPr="00973EDA">
        <w:rPr>
          <w:rStyle w:val="tlid-translation"/>
          <w:rFonts w:ascii="Sylfaen" w:hAnsi="Sylfaen" w:cs="Sylfaen"/>
          <w:b/>
          <w:u w:val="single"/>
        </w:rPr>
        <w:t xml:space="preserve">, age and </w:t>
      </w:r>
      <w:r w:rsidR="00406179">
        <w:rPr>
          <w:rStyle w:val="tlid-translation"/>
          <w:rFonts w:ascii="Sylfaen" w:hAnsi="Sylfaen" w:cs="Sylfaen"/>
          <w:b/>
          <w:u w:val="single"/>
        </w:rPr>
        <w:t>geographic</w:t>
      </w:r>
      <w:r w:rsidRPr="00973EDA">
        <w:rPr>
          <w:rStyle w:val="tlid-translation"/>
          <w:rFonts w:ascii="Sylfaen" w:hAnsi="Sylfaen" w:cs="Sylfaen"/>
          <w:b/>
          <w:u w:val="single"/>
        </w:rPr>
        <w:t xml:space="preserve"> distribution: </w:t>
      </w:r>
      <w:r w:rsidR="007719A6">
        <w:rPr>
          <w:rStyle w:val="tlid-translation"/>
          <w:rFonts w:ascii="Sylfaen" w:hAnsi="Sylfaen" w:cs="Sylfaen"/>
        </w:rPr>
        <w:t xml:space="preserve">The </w:t>
      </w:r>
      <w:r w:rsidR="00457B3C">
        <w:rPr>
          <w:rStyle w:val="tlid-translation"/>
          <w:rFonts w:ascii="Sylfaen" w:hAnsi="Sylfaen" w:cs="Sylfaen"/>
        </w:rPr>
        <w:t>study</w:t>
      </w:r>
      <w:r w:rsidR="007719A6">
        <w:rPr>
          <w:rStyle w:val="tlid-translation"/>
          <w:rFonts w:ascii="Sylfaen" w:hAnsi="Sylfaen" w:cs="Sylfaen"/>
        </w:rPr>
        <w:t xml:space="preserve"> analyzed data on</w:t>
      </w:r>
      <w:r w:rsidRPr="00973EDA">
        <w:rPr>
          <w:rStyle w:val="tlid-translation"/>
          <w:rFonts w:ascii="Sylfaen" w:hAnsi="Sylfaen" w:cs="Sylfaen"/>
        </w:rPr>
        <w:t xml:space="preserve"> 500 </w:t>
      </w:r>
      <w:r w:rsidR="007719A6">
        <w:rPr>
          <w:rStyle w:val="tlid-translation"/>
          <w:rFonts w:ascii="Sylfaen" w:hAnsi="Sylfaen" w:cs="Sylfaen"/>
        </w:rPr>
        <w:t>new coronavirus infection cases confirmed with PCR method</w:t>
      </w:r>
      <w:r w:rsidRPr="00973EDA">
        <w:rPr>
          <w:rStyle w:val="tlid-translation"/>
          <w:rFonts w:ascii="Sylfaen" w:hAnsi="Sylfaen" w:cs="Sylfaen"/>
        </w:rPr>
        <w:t xml:space="preserve"> including 243 (48.6%) </w:t>
      </w:r>
      <w:r w:rsidR="007719A6">
        <w:rPr>
          <w:rStyle w:val="tlid-translation"/>
          <w:rFonts w:ascii="Sylfaen" w:hAnsi="Sylfaen" w:cs="Sylfaen"/>
        </w:rPr>
        <w:t>male</w:t>
      </w:r>
      <w:r w:rsidRPr="00973EDA">
        <w:rPr>
          <w:rStyle w:val="tlid-translation"/>
          <w:rFonts w:ascii="Sylfaen" w:hAnsi="Sylfaen" w:cs="Sylfaen"/>
        </w:rPr>
        <w:t xml:space="preserve"> and 257 (51.4%) </w:t>
      </w:r>
      <w:r w:rsidR="007719A6">
        <w:rPr>
          <w:rStyle w:val="tlid-translation"/>
          <w:rFonts w:ascii="Sylfaen" w:hAnsi="Sylfaen" w:cs="Sylfaen"/>
        </w:rPr>
        <w:t>female patients</w:t>
      </w:r>
      <w:r w:rsidRPr="00973EDA">
        <w:rPr>
          <w:rStyle w:val="tlid-translation"/>
          <w:rFonts w:ascii="Sylfaen" w:hAnsi="Sylfaen" w:cs="Sylfaen"/>
        </w:rPr>
        <w:t xml:space="preserve">. The maximum age of patients was 90 years and the minimum 9 months. </w:t>
      </w:r>
      <w:r w:rsidR="00AF1741">
        <w:rPr>
          <w:rStyle w:val="tlid-translation"/>
          <w:rFonts w:ascii="Sylfaen" w:hAnsi="Sylfaen" w:cs="Sylfaen"/>
        </w:rPr>
        <w:t>Average</w:t>
      </w:r>
      <w:r w:rsidRPr="00973EDA">
        <w:rPr>
          <w:rStyle w:val="tlid-translation"/>
          <w:rFonts w:ascii="Sylfaen" w:hAnsi="Sylfaen" w:cs="Sylfaen"/>
        </w:rPr>
        <w:t xml:space="preserve"> age and median </w:t>
      </w:r>
      <w:r w:rsidR="007719A6">
        <w:rPr>
          <w:rStyle w:val="tlid-translation"/>
          <w:rFonts w:ascii="Sylfaen" w:hAnsi="Sylfaen" w:cs="Sylfaen"/>
        </w:rPr>
        <w:t>was</w:t>
      </w:r>
      <w:r w:rsidRPr="00973EDA">
        <w:rPr>
          <w:rStyle w:val="tlid-translation"/>
          <w:rFonts w:ascii="Sylfaen" w:hAnsi="Sylfaen" w:cs="Sylfaen"/>
        </w:rPr>
        <w:t xml:space="preserve"> 42 years. </w:t>
      </w:r>
      <w:r w:rsidR="007719A6" w:rsidRPr="00973EDA">
        <w:rPr>
          <w:rStyle w:val="tlid-translation"/>
          <w:rFonts w:ascii="Sylfaen" w:hAnsi="Sylfaen" w:cs="Sylfaen"/>
        </w:rPr>
        <w:t>COVID</w:t>
      </w:r>
      <w:r w:rsidR="00AF1741">
        <w:rPr>
          <w:rStyle w:val="tlid-translation"/>
          <w:rFonts w:ascii="Sylfaen" w:hAnsi="Sylfaen" w:cs="Sylfaen"/>
        </w:rPr>
        <w:t xml:space="preserve"> </w:t>
      </w:r>
      <w:r w:rsidR="007719A6" w:rsidRPr="00973EDA">
        <w:rPr>
          <w:rStyle w:val="tlid-translation"/>
          <w:rFonts w:ascii="Sylfaen" w:hAnsi="Sylfaen" w:cs="Sylfaen"/>
        </w:rPr>
        <w:t xml:space="preserve">-19 </w:t>
      </w:r>
      <w:r w:rsidR="007719A6">
        <w:rPr>
          <w:rStyle w:val="tlid-translation"/>
          <w:rFonts w:ascii="Sylfaen" w:hAnsi="Sylfaen" w:cs="Sylfaen"/>
        </w:rPr>
        <w:t>in patients u</w:t>
      </w:r>
      <w:r w:rsidRPr="00973EDA">
        <w:rPr>
          <w:rStyle w:val="tlid-translation"/>
          <w:rFonts w:ascii="Sylfaen" w:hAnsi="Sylfaen" w:cs="Sylfaen"/>
        </w:rPr>
        <w:t xml:space="preserve">nder the age of 18, was </w:t>
      </w:r>
      <w:r w:rsidR="007719A6">
        <w:rPr>
          <w:rStyle w:val="tlid-translation"/>
          <w:rFonts w:ascii="Sylfaen" w:hAnsi="Sylfaen" w:cs="Sylfaen"/>
        </w:rPr>
        <w:t>reported in</w:t>
      </w:r>
      <w:r w:rsidRPr="00973EDA">
        <w:rPr>
          <w:rStyle w:val="tlid-translation"/>
          <w:rFonts w:ascii="Sylfaen" w:hAnsi="Sylfaen" w:cs="Sylfaen"/>
        </w:rPr>
        <w:t xml:space="preserve"> 60 (12%) case</w:t>
      </w:r>
      <w:r w:rsidRPr="00E43A14">
        <w:rPr>
          <w:rStyle w:val="tlid-translation"/>
          <w:rFonts w:ascii="Sylfaen" w:hAnsi="Sylfaen" w:cs="Sylfaen"/>
          <w:b/>
        </w:rPr>
        <w:t>s</w:t>
      </w:r>
      <w:r w:rsidR="00121D98" w:rsidRPr="00E43A14">
        <w:rPr>
          <w:rStyle w:val="tlid-translation"/>
          <w:rFonts w:ascii="Sylfaen" w:hAnsi="Sylfaen" w:cs="Sylfaen"/>
          <w:b/>
        </w:rPr>
        <w:t>.</w:t>
      </w:r>
    </w:p>
    <w:p w14:paraId="30E5A869" w14:textId="77777777" w:rsidR="007648CD" w:rsidRPr="00973EDA" w:rsidRDefault="007648CD" w:rsidP="00121D98">
      <w:pPr>
        <w:spacing w:after="0"/>
        <w:jc w:val="both"/>
        <w:rPr>
          <w:rStyle w:val="tlid-translation"/>
          <w:rFonts w:ascii="Sylfaen" w:hAnsi="Sylfaen" w:cs="Sylfaen"/>
          <w:b/>
          <w:u w:val="single"/>
        </w:rPr>
      </w:pPr>
    </w:p>
    <w:p w14:paraId="464EA0AD" w14:textId="35C03A33" w:rsidR="00455AF0" w:rsidRPr="00973EDA" w:rsidRDefault="00455AF0" w:rsidP="007648CD">
      <w:pPr>
        <w:spacing w:after="0"/>
        <w:jc w:val="center"/>
        <w:rPr>
          <w:rFonts w:ascii="Sylfaen" w:hAnsi="Sylfaen"/>
        </w:rPr>
      </w:pPr>
      <w:r w:rsidRPr="00973EDA">
        <w:rPr>
          <w:rFonts w:ascii="Sylfaen" w:hAnsi="Sylfaen"/>
          <w:noProof/>
        </w:rPr>
        <w:drawing>
          <wp:inline distT="0" distB="0" distL="0" distR="0" wp14:anchorId="61341059" wp14:editId="542416D7">
            <wp:extent cx="4723075" cy="1033863"/>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52877" cy="1040386"/>
                    </a:xfrm>
                    <a:prstGeom prst="rect">
                      <a:avLst/>
                    </a:prstGeom>
                  </pic:spPr>
                </pic:pic>
              </a:graphicData>
            </a:graphic>
          </wp:inline>
        </w:drawing>
      </w:r>
    </w:p>
    <w:p w14:paraId="4E9780EC" w14:textId="0D21AC44" w:rsidR="00625AD3" w:rsidRDefault="00625AD3" w:rsidP="005E1082">
      <w:pPr>
        <w:spacing w:after="0"/>
        <w:jc w:val="center"/>
        <w:rPr>
          <w:rStyle w:val="tlid-translation"/>
          <w:rFonts w:ascii="Sylfaen" w:hAnsi="Sylfaen" w:cstheme="minorHAnsi"/>
          <w:b/>
        </w:rPr>
      </w:pPr>
    </w:p>
    <w:p w14:paraId="5FDA692B" w14:textId="77777777" w:rsidR="007719A6" w:rsidRDefault="007719A6" w:rsidP="005E1082">
      <w:pPr>
        <w:spacing w:after="0"/>
        <w:jc w:val="center"/>
        <w:rPr>
          <w:rStyle w:val="tlid-translation"/>
          <w:rFonts w:ascii="Sylfaen" w:hAnsi="Sylfaen" w:cstheme="minorHAnsi"/>
          <w:b/>
        </w:rPr>
      </w:pPr>
    </w:p>
    <w:p w14:paraId="078D24A1" w14:textId="77777777" w:rsidR="000F63DA" w:rsidRDefault="000F63DA" w:rsidP="005E1082">
      <w:pPr>
        <w:spacing w:after="0"/>
        <w:jc w:val="center"/>
        <w:rPr>
          <w:rStyle w:val="tlid-translation"/>
          <w:rFonts w:ascii="Sylfaen" w:hAnsi="Sylfaen" w:cstheme="minorHAnsi"/>
          <w:b/>
        </w:rPr>
      </w:pPr>
    </w:p>
    <w:p w14:paraId="4CC2E4E4" w14:textId="77777777" w:rsidR="000F63DA" w:rsidRDefault="000F63DA" w:rsidP="005E1082">
      <w:pPr>
        <w:spacing w:after="0"/>
        <w:jc w:val="center"/>
        <w:rPr>
          <w:rStyle w:val="tlid-translation"/>
          <w:rFonts w:ascii="Sylfaen" w:hAnsi="Sylfaen" w:cstheme="minorHAnsi"/>
          <w:b/>
        </w:rPr>
      </w:pPr>
    </w:p>
    <w:p w14:paraId="196F8523" w14:textId="5301AB07" w:rsidR="005E1082" w:rsidRDefault="00DA2E08" w:rsidP="005E1082">
      <w:pPr>
        <w:spacing w:after="0"/>
        <w:jc w:val="center"/>
        <w:rPr>
          <w:rStyle w:val="tlid-translation"/>
          <w:rFonts w:ascii="Sylfaen" w:hAnsi="Sylfaen" w:cstheme="minorHAnsi"/>
          <w:b/>
        </w:rPr>
      </w:pPr>
      <w:r w:rsidRPr="00973EDA">
        <w:rPr>
          <w:rStyle w:val="tlid-translation"/>
          <w:rFonts w:ascii="Sylfaen" w:hAnsi="Sylfaen" w:cstheme="minorHAnsi"/>
          <w:b/>
        </w:rPr>
        <w:lastRenderedPageBreak/>
        <w:t>Table</w:t>
      </w:r>
      <w:r w:rsidR="00603442" w:rsidRPr="00973EDA">
        <w:rPr>
          <w:rStyle w:val="tlid-translation"/>
          <w:rFonts w:ascii="Sylfaen" w:hAnsi="Sylfaen" w:cstheme="minorHAnsi"/>
          <w:b/>
        </w:rPr>
        <w:t xml:space="preserve"> 2. </w:t>
      </w:r>
      <w:r w:rsidR="00121D98" w:rsidRPr="00973EDA">
        <w:rPr>
          <w:rStyle w:val="tlid-translation"/>
          <w:rFonts w:ascii="Sylfaen" w:hAnsi="Sylfaen" w:cstheme="minorHAnsi"/>
          <w:b/>
        </w:rPr>
        <w:t xml:space="preserve">Distribution of confirmed </w:t>
      </w:r>
      <w:r w:rsidR="007719A6" w:rsidRPr="00973EDA">
        <w:rPr>
          <w:rStyle w:val="tlid-translation"/>
          <w:rFonts w:ascii="Sylfaen" w:hAnsi="Sylfaen" w:cstheme="minorHAnsi"/>
          <w:b/>
        </w:rPr>
        <w:t>COVID</w:t>
      </w:r>
      <w:r w:rsidR="007719A6">
        <w:rPr>
          <w:rStyle w:val="tlid-translation"/>
          <w:rFonts w:ascii="Sylfaen" w:hAnsi="Sylfaen" w:cstheme="minorHAnsi"/>
          <w:b/>
        </w:rPr>
        <w:t xml:space="preserve"> </w:t>
      </w:r>
      <w:r w:rsidR="007719A6" w:rsidRPr="00973EDA">
        <w:rPr>
          <w:rStyle w:val="tlid-translation"/>
          <w:rFonts w:ascii="Sylfaen" w:hAnsi="Sylfaen" w:cstheme="minorHAnsi"/>
          <w:b/>
        </w:rPr>
        <w:t xml:space="preserve">-19 </w:t>
      </w:r>
      <w:r w:rsidR="00121D98" w:rsidRPr="00973EDA">
        <w:rPr>
          <w:rStyle w:val="tlid-translation"/>
          <w:rFonts w:ascii="Sylfaen" w:hAnsi="Sylfaen" w:cstheme="minorHAnsi"/>
          <w:b/>
        </w:rPr>
        <w:t xml:space="preserve">cases by age and </w:t>
      </w:r>
      <w:r w:rsidR="007719A6">
        <w:rPr>
          <w:rStyle w:val="tlid-translation"/>
          <w:rFonts w:ascii="Sylfaen" w:hAnsi="Sylfaen" w:cstheme="minorHAnsi"/>
          <w:b/>
        </w:rPr>
        <w:t>gender</w:t>
      </w:r>
      <w:r w:rsidR="00121D98" w:rsidRPr="00973EDA">
        <w:rPr>
          <w:rStyle w:val="tlid-translation"/>
          <w:rFonts w:ascii="Sylfaen" w:hAnsi="Sylfaen" w:cstheme="minorHAnsi"/>
          <w:b/>
        </w:rPr>
        <w:t xml:space="preserve"> (n = 500)</w:t>
      </w:r>
    </w:p>
    <w:tbl>
      <w:tblPr>
        <w:tblStyle w:val="TableGrid"/>
        <w:tblW w:w="0" w:type="auto"/>
        <w:jc w:val="center"/>
        <w:tblLook w:val="04E0" w:firstRow="1" w:lastRow="1" w:firstColumn="1" w:lastColumn="0" w:noHBand="0" w:noVBand="1"/>
      </w:tblPr>
      <w:tblGrid>
        <w:gridCol w:w="2483"/>
        <w:gridCol w:w="2484"/>
        <w:gridCol w:w="2484"/>
      </w:tblGrid>
      <w:tr w:rsidR="0012394F" w:rsidRPr="00D16FB4" w14:paraId="26E0B3E9" w14:textId="362BEC62" w:rsidTr="000F63DA">
        <w:trPr>
          <w:trHeight w:val="381"/>
          <w:jc w:val="center"/>
        </w:trPr>
        <w:tc>
          <w:tcPr>
            <w:tcW w:w="2483" w:type="dxa"/>
            <w:shd w:val="clear" w:color="auto" w:fill="BDD6EE" w:themeFill="accent1" w:themeFillTint="66"/>
            <w:vAlign w:val="center"/>
          </w:tcPr>
          <w:p w14:paraId="21D77485" w14:textId="1C71631D" w:rsidR="0012394F" w:rsidRPr="00D16FB4" w:rsidRDefault="007719A6" w:rsidP="0012394F">
            <w:pPr>
              <w:jc w:val="center"/>
              <w:rPr>
                <w:rStyle w:val="tlid-translation"/>
                <w:rFonts w:ascii="Sylfaen" w:hAnsi="Sylfaen" w:cstheme="minorHAnsi"/>
                <w:b/>
                <w:sz w:val="20"/>
              </w:rPr>
            </w:pPr>
            <w:r w:rsidRPr="00D16FB4">
              <w:rPr>
                <w:rStyle w:val="tlid-translation"/>
                <w:rFonts w:ascii="Sylfaen" w:hAnsi="Sylfaen" w:cs="Sylfaen"/>
                <w:b/>
                <w:sz w:val="20"/>
              </w:rPr>
              <w:t>Age groups</w:t>
            </w:r>
          </w:p>
        </w:tc>
        <w:tc>
          <w:tcPr>
            <w:tcW w:w="2484" w:type="dxa"/>
            <w:shd w:val="clear" w:color="auto" w:fill="BDD6EE" w:themeFill="accent1" w:themeFillTint="66"/>
          </w:tcPr>
          <w:p w14:paraId="619DE4F6" w14:textId="5DED22D6" w:rsidR="0012394F" w:rsidRPr="00D16FB4" w:rsidRDefault="007719A6" w:rsidP="0012394F">
            <w:pPr>
              <w:jc w:val="center"/>
              <w:rPr>
                <w:rStyle w:val="tlid-translation"/>
                <w:rFonts w:ascii="Sylfaen" w:hAnsi="Sylfaen" w:cstheme="minorHAnsi"/>
                <w:b/>
                <w:sz w:val="20"/>
              </w:rPr>
            </w:pPr>
            <w:r w:rsidRPr="00D16FB4">
              <w:rPr>
                <w:rStyle w:val="tlid-translation"/>
                <w:rFonts w:ascii="Sylfaen" w:hAnsi="Sylfaen" w:cs="Sylfaen"/>
                <w:b/>
                <w:sz w:val="20"/>
              </w:rPr>
              <w:t>Number</w:t>
            </w:r>
          </w:p>
        </w:tc>
        <w:tc>
          <w:tcPr>
            <w:tcW w:w="2484" w:type="dxa"/>
            <w:shd w:val="clear" w:color="auto" w:fill="BDD6EE" w:themeFill="accent1" w:themeFillTint="66"/>
          </w:tcPr>
          <w:p w14:paraId="4E183122" w14:textId="3096DA30" w:rsidR="0012394F" w:rsidRPr="00D16FB4" w:rsidRDefault="0012394F" w:rsidP="0012394F">
            <w:pPr>
              <w:jc w:val="center"/>
              <w:rPr>
                <w:rStyle w:val="tlid-translation"/>
                <w:rFonts w:ascii="Sylfaen" w:hAnsi="Sylfaen" w:cstheme="minorHAnsi"/>
                <w:b/>
                <w:sz w:val="20"/>
              </w:rPr>
            </w:pPr>
            <w:r w:rsidRPr="00D16FB4">
              <w:rPr>
                <w:rStyle w:val="tlid-translation"/>
                <w:rFonts w:ascii="Sylfaen" w:hAnsi="Sylfaen" w:cstheme="minorHAnsi"/>
                <w:b/>
                <w:sz w:val="20"/>
              </w:rPr>
              <w:t>%</w:t>
            </w:r>
          </w:p>
        </w:tc>
      </w:tr>
      <w:tr w:rsidR="0012394F" w:rsidRPr="00D16FB4" w14:paraId="6F66C6B4" w14:textId="1121D4C6" w:rsidTr="000F63DA">
        <w:trPr>
          <w:trHeight w:val="311"/>
          <w:jc w:val="center"/>
        </w:trPr>
        <w:tc>
          <w:tcPr>
            <w:tcW w:w="2483" w:type="dxa"/>
            <w:shd w:val="clear" w:color="auto" w:fill="auto"/>
            <w:vAlign w:val="center"/>
          </w:tcPr>
          <w:p w14:paraId="7B3B63A1" w14:textId="1132DFE5" w:rsidR="0012394F" w:rsidRPr="00D16FB4" w:rsidRDefault="0012394F" w:rsidP="0012394F">
            <w:pPr>
              <w:jc w:val="center"/>
              <w:rPr>
                <w:rFonts w:ascii="Sylfaen" w:hAnsi="Sylfaen" w:cs="Calibri"/>
                <w:color w:val="000000"/>
                <w:sz w:val="20"/>
              </w:rPr>
            </w:pPr>
            <w:r w:rsidRPr="00D16FB4">
              <w:rPr>
                <w:rFonts w:ascii="Sylfaen" w:hAnsi="Sylfaen" w:cs="Calibri"/>
                <w:color w:val="000000"/>
                <w:sz w:val="20"/>
              </w:rPr>
              <w:t>0</w:t>
            </w:r>
            <w:r w:rsidR="007719A6" w:rsidRPr="00D16FB4">
              <w:rPr>
                <w:rFonts w:ascii="Sylfaen" w:hAnsi="Sylfaen" w:cs="Calibri"/>
                <w:color w:val="000000"/>
                <w:sz w:val="20"/>
              </w:rPr>
              <w:t xml:space="preserve"> - </w:t>
            </w:r>
            <w:r w:rsidRPr="00D16FB4">
              <w:rPr>
                <w:rFonts w:ascii="Sylfaen" w:hAnsi="Sylfaen" w:cs="Calibri"/>
                <w:color w:val="000000"/>
                <w:sz w:val="20"/>
              </w:rPr>
              <w:t>14</w:t>
            </w:r>
          </w:p>
        </w:tc>
        <w:tc>
          <w:tcPr>
            <w:tcW w:w="2484" w:type="dxa"/>
            <w:vAlign w:val="center"/>
          </w:tcPr>
          <w:p w14:paraId="306A0C4E" w14:textId="4DB71DCF" w:rsidR="0012394F" w:rsidRPr="00D16FB4" w:rsidRDefault="0012394F" w:rsidP="0012394F">
            <w:pPr>
              <w:jc w:val="center"/>
              <w:rPr>
                <w:rFonts w:ascii="Sylfaen" w:hAnsi="Sylfaen" w:cs="Calibri"/>
                <w:color w:val="000000"/>
                <w:sz w:val="20"/>
              </w:rPr>
            </w:pPr>
            <w:r w:rsidRPr="00D16FB4">
              <w:rPr>
                <w:rFonts w:ascii="Sylfaen" w:hAnsi="Sylfaen" w:cs="Calibri"/>
                <w:color w:val="000000"/>
                <w:sz w:val="20"/>
              </w:rPr>
              <w:t xml:space="preserve">43 </w:t>
            </w:r>
          </w:p>
        </w:tc>
        <w:tc>
          <w:tcPr>
            <w:tcW w:w="2484" w:type="dxa"/>
          </w:tcPr>
          <w:p w14:paraId="59EC673A" w14:textId="12EF6CB4" w:rsidR="0012394F" w:rsidRPr="00D16FB4" w:rsidRDefault="0012394F" w:rsidP="0012394F">
            <w:pPr>
              <w:jc w:val="center"/>
              <w:rPr>
                <w:rFonts w:ascii="Sylfaen" w:hAnsi="Sylfaen" w:cs="Calibri"/>
                <w:color w:val="000000"/>
                <w:sz w:val="20"/>
              </w:rPr>
            </w:pPr>
            <w:r w:rsidRPr="00D16FB4">
              <w:rPr>
                <w:rFonts w:ascii="Sylfaen" w:hAnsi="Sylfaen" w:cs="Calibri"/>
                <w:color w:val="000000"/>
                <w:sz w:val="20"/>
              </w:rPr>
              <w:t>9%</w:t>
            </w:r>
          </w:p>
        </w:tc>
      </w:tr>
      <w:tr w:rsidR="0012394F" w:rsidRPr="00D16FB4" w14:paraId="26E0B3EE" w14:textId="5D40F7DB" w:rsidTr="000F63DA">
        <w:trPr>
          <w:trHeight w:val="311"/>
          <w:jc w:val="center"/>
        </w:trPr>
        <w:tc>
          <w:tcPr>
            <w:tcW w:w="2483" w:type="dxa"/>
            <w:shd w:val="clear" w:color="auto" w:fill="auto"/>
            <w:vAlign w:val="center"/>
          </w:tcPr>
          <w:p w14:paraId="26E0B3EA" w14:textId="680D89C8" w:rsidR="0012394F" w:rsidRPr="00D16FB4" w:rsidRDefault="0012394F" w:rsidP="0012394F">
            <w:pPr>
              <w:jc w:val="center"/>
              <w:rPr>
                <w:rStyle w:val="tlid-translation"/>
                <w:rFonts w:ascii="Sylfaen" w:hAnsi="Sylfaen" w:cstheme="minorHAnsi"/>
                <w:sz w:val="20"/>
                <w:highlight w:val="yellow"/>
              </w:rPr>
            </w:pPr>
            <w:r w:rsidRPr="00D16FB4">
              <w:rPr>
                <w:rFonts w:ascii="Sylfaen" w:hAnsi="Sylfaen" w:cs="Calibri"/>
                <w:color w:val="000000"/>
                <w:sz w:val="20"/>
              </w:rPr>
              <w:t>15</w:t>
            </w:r>
            <w:r w:rsidR="007719A6" w:rsidRPr="00D16FB4">
              <w:rPr>
                <w:rFonts w:ascii="Sylfaen" w:hAnsi="Sylfaen" w:cs="Calibri"/>
                <w:color w:val="000000"/>
                <w:sz w:val="20"/>
              </w:rPr>
              <w:t xml:space="preserve"> - </w:t>
            </w:r>
            <w:r w:rsidRPr="00D16FB4">
              <w:rPr>
                <w:rFonts w:ascii="Sylfaen" w:hAnsi="Sylfaen" w:cs="Calibri"/>
                <w:color w:val="000000"/>
                <w:sz w:val="20"/>
              </w:rPr>
              <w:t>19</w:t>
            </w:r>
          </w:p>
        </w:tc>
        <w:tc>
          <w:tcPr>
            <w:tcW w:w="2484" w:type="dxa"/>
            <w:vAlign w:val="center"/>
          </w:tcPr>
          <w:p w14:paraId="42B2DBDE" w14:textId="43971489" w:rsidR="0012394F" w:rsidRPr="00D16FB4" w:rsidRDefault="0012394F" w:rsidP="0012394F">
            <w:pPr>
              <w:jc w:val="center"/>
              <w:rPr>
                <w:rStyle w:val="tlid-translation"/>
                <w:rFonts w:ascii="Sylfaen" w:hAnsi="Sylfaen" w:cstheme="minorHAnsi"/>
                <w:sz w:val="20"/>
              </w:rPr>
            </w:pPr>
            <w:r w:rsidRPr="00D16FB4">
              <w:rPr>
                <w:rFonts w:ascii="Sylfaen" w:hAnsi="Sylfaen" w:cs="Calibri"/>
                <w:color w:val="000000"/>
                <w:sz w:val="20"/>
              </w:rPr>
              <w:t xml:space="preserve">27 </w:t>
            </w:r>
          </w:p>
        </w:tc>
        <w:tc>
          <w:tcPr>
            <w:tcW w:w="2484" w:type="dxa"/>
          </w:tcPr>
          <w:p w14:paraId="207179F5" w14:textId="5249E3BC" w:rsidR="0012394F" w:rsidRPr="00D16FB4" w:rsidRDefault="0012394F" w:rsidP="0012394F">
            <w:pPr>
              <w:jc w:val="center"/>
              <w:rPr>
                <w:rFonts w:ascii="Sylfaen" w:hAnsi="Sylfaen" w:cs="Calibri"/>
                <w:color w:val="000000"/>
                <w:sz w:val="20"/>
              </w:rPr>
            </w:pPr>
            <w:r w:rsidRPr="00D16FB4">
              <w:rPr>
                <w:rFonts w:ascii="Sylfaen" w:hAnsi="Sylfaen" w:cs="Calibri"/>
                <w:color w:val="000000"/>
                <w:sz w:val="20"/>
              </w:rPr>
              <w:t>5%</w:t>
            </w:r>
          </w:p>
        </w:tc>
      </w:tr>
      <w:tr w:rsidR="0012394F" w:rsidRPr="00D16FB4" w14:paraId="26E0B3F3" w14:textId="3C6066F9" w:rsidTr="000F63DA">
        <w:trPr>
          <w:trHeight w:val="311"/>
          <w:jc w:val="center"/>
        </w:trPr>
        <w:tc>
          <w:tcPr>
            <w:tcW w:w="2483" w:type="dxa"/>
            <w:shd w:val="clear" w:color="auto" w:fill="auto"/>
            <w:vAlign w:val="center"/>
          </w:tcPr>
          <w:p w14:paraId="26E0B3EF" w14:textId="3DC207BF" w:rsidR="0012394F" w:rsidRPr="00D16FB4" w:rsidRDefault="0012394F" w:rsidP="0012394F">
            <w:pPr>
              <w:jc w:val="center"/>
              <w:rPr>
                <w:rStyle w:val="tlid-translation"/>
                <w:rFonts w:ascii="Sylfaen" w:hAnsi="Sylfaen" w:cstheme="minorHAnsi"/>
                <w:sz w:val="20"/>
                <w:highlight w:val="yellow"/>
              </w:rPr>
            </w:pPr>
            <w:r w:rsidRPr="00D16FB4">
              <w:rPr>
                <w:rFonts w:ascii="Sylfaen" w:hAnsi="Sylfaen" w:cs="Calibri"/>
                <w:color w:val="000000"/>
                <w:sz w:val="20"/>
              </w:rPr>
              <w:t>20</w:t>
            </w:r>
            <w:r w:rsidR="007719A6" w:rsidRPr="00D16FB4">
              <w:rPr>
                <w:rFonts w:ascii="Sylfaen" w:hAnsi="Sylfaen" w:cs="Calibri"/>
                <w:color w:val="000000"/>
                <w:sz w:val="20"/>
              </w:rPr>
              <w:t xml:space="preserve"> - </w:t>
            </w:r>
            <w:r w:rsidRPr="00D16FB4">
              <w:rPr>
                <w:rFonts w:ascii="Sylfaen" w:hAnsi="Sylfaen" w:cs="Calibri"/>
                <w:color w:val="000000"/>
                <w:sz w:val="20"/>
              </w:rPr>
              <w:t>29</w:t>
            </w:r>
          </w:p>
        </w:tc>
        <w:tc>
          <w:tcPr>
            <w:tcW w:w="2484" w:type="dxa"/>
            <w:vAlign w:val="center"/>
          </w:tcPr>
          <w:p w14:paraId="1D5C269A" w14:textId="3D2C1DEB" w:rsidR="0012394F" w:rsidRPr="00D16FB4" w:rsidRDefault="0012394F" w:rsidP="0012394F">
            <w:pPr>
              <w:jc w:val="center"/>
              <w:rPr>
                <w:rStyle w:val="tlid-translation"/>
                <w:rFonts w:ascii="Sylfaen" w:hAnsi="Sylfaen" w:cstheme="minorHAnsi"/>
                <w:sz w:val="20"/>
              </w:rPr>
            </w:pPr>
            <w:r w:rsidRPr="00D16FB4">
              <w:rPr>
                <w:rFonts w:ascii="Sylfaen" w:hAnsi="Sylfaen" w:cs="Calibri"/>
                <w:color w:val="000000"/>
                <w:sz w:val="20"/>
              </w:rPr>
              <w:t xml:space="preserve">70 </w:t>
            </w:r>
          </w:p>
        </w:tc>
        <w:tc>
          <w:tcPr>
            <w:tcW w:w="2484" w:type="dxa"/>
          </w:tcPr>
          <w:p w14:paraId="595B366C" w14:textId="14580653" w:rsidR="0012394F" w:rsidRPr="00D16FB4" w:rsidRDefault="0012394F" w:rsidP="0012394F">
            <w:pPr>
              <w:jc w:val="center"/>
              <w:rPr>
                <w:rFonts w:ascii="Sylfaen" w:hAnsi="Sylfaen" w:cs="Calibri"/>
                <w:color w:val="000000"/>
                <w:sz w:val="20"/>
              </w:rPr>
            </w:pPr>
            <w:r w:rsidRPr="00D16FB4">
              <w:rPr>
                <w:rFonts w:ascii="Sylfaen" w:hAnsi="Sylfaen" w:cs="Calibri"/>
                <w:color w:val="000000"/>
                <w:sz w:val="20"/>
              </w:rPr>
              <w:t>14%</w:t>
            </w:r>
          </w:p>
        </w:tc>
      </w:tr>
      <w:tr w:rsidR="0012394F" w:rsidRPr="00D16FB4" w14:paraId="26E0B3F8" w14:textId="1B43B084" w:rsidTr="000F63DA">
        <w:trPr>
          <w:trHeight w:val="311"/>
          <w:jc w:val="center"/>
        </w:trPr>
        <w:tc>
          <w:tcPr>
            <w:tcW w:w="2483" w:type="dxa"/>
            <w:shd w:val="clear" w:color="auto" w:fill="auto"/>
            <w:vAlign w:val="center"/>
          </w:tcPr>
          <w:p w14:paraId="26E0B3F4" w14:textId="176B0D90" w:rsidR="0012394F" w:rsidRPr="00D16FB4" w:rsidRDefault="0012394F" w:rsidP="0012394F">
            <w:pPr>
              <w:jc w:val="center"/>
              <w:rPr>
                <w:rStyle w:val="tlid-translation"/>
                <w:rFonts w:ascii="Sylfaen" w:hAnsi="Sylfaen" w:cstheme="minorHAnsi"/>
                <w:sz w:val="20"/>
                <w:highlight w:val="yellow"/>
              </w:rPr>
            </w:pPr>
            <w:r w:rsidRPr="00D16FB4">
              <w:rPr>
                <w:rFonts w:ascii="Sylfaen" w:hAnsi="Sylfaen" w:cs="Calibri"/>
                <w:color w:val="000000"/>
                <w:sz w:val="20"/>
              </w:rPr>
              <w:t>30</w:t>
            </w:r>
            <w:r w:rsidR="007719A6" w:rsidRPr="00D16FB4">
              <w:rPr>
                <w:rFonts w:ascii="Sylfaen" w:hAnsi="Sylfaen" w:cs="Calibri"/>
                <w:color w:val="000000"/>
                <w:sz w:val="20"/>
              </w:rPr>
              <w:t xml:space="preserve"> - </w:t>
            </w:r>
            <w:r w:rsidRPr="00D16FB4">
              <w:rPr>
                <w:rFonts w:ascii="Sylfaen" w:hAnsi="Sylfaen" w:cs="Calibri"/>
                <w:color w:val="000000"/>
                <w:sz w:val="20"/>
              </w:rPr>
              <w:t>69</w:t>
            </w:r>
          </w:p>
        </w:tc>
        <w:tc>
          <w:tcPr>
            <w:tcW w:w="2484" w:type="dxa"/>
            <w:vAlign w:val="center"/>
          </w:tcPr>
          <w:p w14:paraId="281EA7B5" w14:textId="577AC2B5" w:rsidR="0012394F" w:rsidRPr="00D16FB4" w:rsidRDefault="0012394F" w:rsidP="0012394F">
            <w:pPr>
              <w:jc w:val="center"/>
              <w:rPr>
                <w:rStyle w:val="tlid-translation"/>
                <w:rFonts w:ascii="Sylfaen" w:hAnsi="Sylfaen" w:cstheme="minorHAnsi"/>
                <w:sz w:val="20"/>
              </w:rPr>
            </w:pPr>
            <w:r w:rsidRPr="00D16FB4">
              <w:rPr>
                <w:rFonts w:ascii="Sylfaen" w:hAnsi="Sylfaen" w:cs="Calibri"/>
                <w:color w:val="000000"/>
                <w:sz w:val="20"/>
              </w:rPr>
              <w:t xml:space="preserve">318 </w:t>
            </w:r>
          </w:p>
        </w:tc>
        <w:tc>
          <w:tcPr>
            <w:tcW w:w="2484" w:type="dxa"/>
          </w:tcPr>
          <w:p w14:paraId="0ED78548" w14:textId="7EEE9BD4" w:rsidR="0012394F" w:rsidRPr="00D16FB4" w:rsidRDefault="0012394F" w:rsidP="0012394F">
            <w:pPr>
              <w:jc w:val="center"/>
              <w:rPr>
                <w:rFonts w:ascii="Sylfaen" w:hAnsi="Sylfaen" w:cs="Calibri"/>
                <w:color w:val="000000"/>
                <w:sz w:val="20"/>
              </w:rPr>
            </w:pPr>
            <w:r w:rsidRPr="00D16FB4">
              <w:rPr>
                <w:rFonts w:ascii="Sylfaen" w:hAnsi="Sylfaen" w:cs="Calibri"/>
                <w:color w:val="000000"/>
                <w:sz w:val="20"/>
              </w:rPr>
              <w:t>64%</w:t>
            </w:r>
          </w:p>
        </w:tc>
      </w:tr>
      <w:tr w:rsidR="0012394F" w:rsidRPr="00D16FB4" w14:paraId="26E0B3FD" w14:textId="7D20E003" w:rsidTr="000F63DA">
        <w:trPr>
          <w:trHeight w:val="311"/>
          <w:jc w:val="center"/>
        </w:trPr>
        <w:tc>
          <w:tcPr>
            <w:tcW w:w="2483" w:type="dxa"/>
            <w:shd w:val="clear" w:color="auto" w:fill="auto"/>
            <w:vAlign w:val="center"/>
          </w:tcPr>
          <w:p w14:paraId="26E0B3F9" w14:textId="7D8FCD8C" w:rsidR="0012394F" w:rsidRPr="00D16FB4" w:rsidRDefault="0012394F" w:rsidP="0012394F">
            <w:pPr>
              <w:jc w:val="center"/>
              <w:rPr>
                <w:rStyle w:val="tlid-translation"/>
                <w:rFonts w:ascii="Sylfaen" w:hAnsi="Sylfaen" w:cstheme="minorHAnsi"/>
                <w:sz w:val="20"/>
                <w:highlight w:val="yellow"/>
              </w:rPr>
            </w:pPr>
            <w:r w:rsidRPr="00D16FB4">
              <w:rPr>
                <w:rFonts w:ascii="Sylfaen" w:hAnsi="Sylfaen" w:cs="Calibri"/>
                <w:color w:val="000000"/>
                <w:sz w:val="20"/>
              </w:rPr>
              <w:t>70</w:t>
            </w:r>
            <w:r w:rsidR="007719A6" w:rsidRPr="00D16FB4">
              <w:rPr>
                <w:rFonts w:ascii="Sylfaen" w:hAnsi="Sylfaen" w:cs="Calibri"/>
                <w:color w:val="000000"/>
                <w:sz w:val="20"/>
              </w:rPr>
              <w:t xml:space="preserve"> </w:t>
            </w:r>
            <w:r w:rsidRPr="00D16FB4">
              <w:rPr>
                <w:rFonts w:ascii="Sylfaen" w:hAnsi="Sylfaen" w:cs="Calibri"/>
                <w:color w:val="000000"/>
                <w:sz w:val="20"/>
              </w:rPr>
              <w:t>+</w:t>
            </w:r>
          </w:p>
        </w:tc>
        <w:tc>
          <w:tcPr>
            <w:tcW w:w="2484" w:type="dxa"/>
            <w:vAlign w:val="center"/>
          </w:tcPr>
          <w:p w14:paraId="3ADDB0E0" w14:textId="7D918019" w:rsidR="0012394F" w:rsidRPr="00D16FB4" w:rsidRDefault="0012394F" w:rsidP="0012394F">
            <w:pPr>
              <w:jc w:val="center"/>
              <w:rPr>
                <w:rStyle w:val="tlid-translation"/>
                <w:rFonts w:ascii="Sylfaen" w:hAnsi="Sylfaen" w:cstheme="minorHAnsi"/>
                <w:sz w:val="20"/>
              </w:rPr>
            </w:pPr>
            <w:r w:rsidRPr="00D16FB4">
              <w:rPr>
                <w:rFonts w:ascii="Sylfaen" w:hAnsi="Sylfaen" w:cs="Calibri"/>
                <w:color w:val="000000"/>
                <w:sz w:val="20"/>
              </w:rPr>
              <w:t xml:space="preserve">42 </w:t>
            </w:r>
          </w:p>
        </w:tc>
        <w:tc>
          <w:tcPr>
            <w:tcW w:w="2484" w:type="dxa"/>
          </w:tcPr>
          <w:p w14:paraId="713ED084" w14:textId="22DD1AF7" w:rsidR="0012394F" w:rsidRPr="00D16FB4" w:rsidRDefault="0012394F" w:rsidP="0012394F">
            <w:pPr>
              <w:jc w:val="center"/>
              <w:rPr>
                <w:rFonts w:ascii="Sylfaen" w:hAnsi="Sylfaen" w:cs="Calibri"/>
                <w:color w:val="000000"/>
                <w:sz w:val="20"/>
              </w:rPr>
            </w:pPr>
            <w:r w:rsidRPr="00D16FB4">
              <w:rPr>
                <w:rFonts w:ascii="Sylfaen" w:hAnsi="Sylfaen" w:cs="Calibri"/>
                <w:color w:val="000000"/>
                <w:sz w:val="20"/>
              </w:rPr>
              <w:t>8%</w:t>
            </w:r>
          </w:p>
        </w:tc>
      </w:tr>
      <w:tr w:rsidR="0012394F" w:rsidRPr="00D16FB4" w14:paraId="26E0B402" w14:textId="11D25ADB" w:rsidTr="000F63DA">
        <w:trPr>
          <w:trHeight w:val="311"/>
          <w:jc w:val="center"/>
        </w:trPr>
        <w:tc>
          <w:tcPr>
            <w:tcW w:w="2483" w:type="dxa"/>
            <w:shd w:val="clear" w:color="auto" w:fill="auto"/>
            <w:vAlign w:val="center"/>
          </w:tcPr>
          <w:p w14:paraId="26E0B3FE" w14:textId="0CC6D91A" w:rsidR="0012394F" w:rsidRPr="00D16FB4" w:rsidRDefault="00DD4F0C" w:rsidP="0012394F">
            <w:pPr>
              <w:jc w:val="center"/>
              <w:rPr>
                <w:rStyle w:val="tlid-translation"/>
                <w:rFonts w:ascii="Sylfaen" w:hAnsi="Sylfaen" w:cstheme="minorHAnsi"/>
                <w:b/>
                <w:sz w:val="20"/>
                <w:highlight w:val="lightGray"/>
              </w:rPr>
            </w:pPr>
            <w:r w:rsidRPr="00D16FB4">
              <w:rPr>
                <w:rStyle w:val="tlid-translation"/>
                <w:rFonts w:ascii="Sylfaen" w:hAnsi="Sylfaen" w:cs="Sylfaen"/>
                <w:b/>
                <w:sz w:val="20"/>
              </w:rPr>
              <w:t xml:space="preserve">Total </w:t>
            </w:r>
          </w:p>
        </w:tc>
        <w:tc>
          <w:tcPr>
            <w:tcW w:w="2484" w:type="dxa"/>
            <w:vAlign w:val="center"/>
          </w:tcPr>
          <w:p w14:paraId="3595BACA" w14:textId="145D17CF" w:rsidR="0012394F" w:rsidRPr="00D16FB4" w:rsidRDefault="0012394F" w:rsidP="0012394F">
            <w:pPr>
              <w:jc w:val="center"/>
              <w:rPr>
                <w:rStyle w:val="tlid-translation"/>
                <w:rFonts w:ascii="Sylfaen" w:hAnsi="Sylfaen" w:cstheme="minorHAnsi"/>
                <w:b/>
                <w:sz w:val="20"/>
                <w:highlight w:val="lightGray"/>
              </w:rPr>
            </w:pPr>
            <w:r w:rsidRPr="00D16FB4">
              <w:rPr>
                <w:rFonts w:ascii="Sylfaen" w:hAnsi="Sylfaen" w:cs="Calibri"/>
                <w:b/>
                <w:color w:val="000000"/>
                <w:sz w:val="20"/>
              </w:rPr>
              <w:t xml:space="preserve">500 </w:t>
            </w:r>
          </w:p>
        </w:tc>
        <w:tc>
          <w:tcPr>
            <w:tcW w:w="2484" w:type="dxa"/>
          </w:tcPr>
          <w:p w14:paraId="4DF4439F" w14:textId="17602E74" w:rsidR="0012394F" w:rsidRPr="00D16FB4" w:rsidRDefault="0012394F" w:rsidP="0012394F">
            <w:pPr>
              <w:jc w:val="center"/>
              <w:rPr>
                <w:rFonts w:ascii="Sylfaen" w:hAnsi="Sylfaen" w:cs="Calibri"/>
                <w:b/>
                <w:color w:val="000000"/>
                <w:sz w:val="20"/>
              </w:rPr>
            </w:pPr>
            <w:r w:rsidRPr="00D16FB4">
              <w:rPr>
                <w:rFonts w:ascii="Sylfaen" w:hAnsi="Sylfaen" w:cs="Calibri"/>
                <w:b/>
                <w:color w:val="000000"/>
                <w:sz w:val="20"/>
              </w:rPr>
              <w:t>100%</w:t>
            </w:r>
          </w:p>
        </w:tc>
      </w:tr>
      <w:tr w:rsidR="00FE5A27" w:rsidRPr="00D16FB4" w14:paraId="6266BD9A" w14:textId="77777777" w:rsidTr="000F63DA">
        <w:trPr>
          <w:trHeight w:val="342"/>
          <w:jc w:val="center"/>
        </w:trPr>
        <w:tc>
          <w:tcPr>
            <w:tcW w:w="2483" w:type="dxa"/>
            <w:shd w:val="clear" w:color="auto" w:fill="BDD6EE" w:themeFill="accent1" w:themeFillTint="66"/>
            <w:vAlign w:val="center"/>
          </w:tcPr>
          <w:p w14:paraId="4E43FB60" w14:textId="62E63044" w:rsidR="00FE5A27" w:rsidRPr="00D16FB4" w:rsidRDefault="007719A6" w:rsidP="00FE5A27">
            <w:pPr>
              <w:jc w:val="center"/>
              <w:rPr>
                <w:rFonts w:ascii="Sylfaen" w:hAnsi="Sylfaen" w:cs="Calibri"/>
                <w:b/>
                <w:color w:val="000000"/>
                <w:sz w:val="20"/>
              </w:rPr>
            </w:pPr>
            <w:r w:rsidRPr="00D16FB4">
              <w:rPr>
                <w:rFonts w:ascii="Sylfaen" w:hAnsi="Sylfaen" w:cs="Sylfaen"/>
                <w:b/>
                <w:color w:val="000000"/>
                <w:sz w:val="20"/>
              </w:rPr>
              <w:t>Gender</w:t>
            </w:r>
          </w:p>
        </w:tc>
        <w:tc>
          <w:tcPr>
            <w:tcW w:w="2484" w:type="dxa"/>
            <w:shd w:val="clear" w:color="auto" w:fill="BDD6EE" w:themeFill="accent1" w:themeFillTint="66"/>
          </w:tcPr>
          <w:p w14:paraId="210F754F" w14:textId="34BAC8B7" w:rsidR="00FE5A27" w:rsidRPr="00D16FB4" w:rsidRDefault="007719A6" w:rsidP="00FE5A27">
            <w:pPr>
              <w:jc w:val="center"/>
              <w:rPr>
                <w:rFonts w:ascii="Sylfaen" w:hAnsi="Sylfaen" w:cs="Calibri"/>
                <w:b/>
                <w:color w:val="000000"/>
                <w:sz w:val="20"/>
              </w:rPr>
            </w:pPr>
            <w:r w:rsidRPr="00D16FB4">
              <w:rPr>
                <w:rStyle w:val="tlid-translation"/>
                <w:rFonts w:cs="Sylfaen"/>
                <w:sz w:val="20"/>
              </w:rPr>
              <w:t>Number</w:t>
            </w:r>
          </w:p>
        </w:tc>
        <w:tc>
          <w:tcPr>
            <w:tcW w:w="2484" w:type="dxa"/>
            <w:shd w:val="clear" w:color="auto" w:fill="BDD6EE" w:themeFill="accent1" w:themeFillTint="66"/>
          </w:tcPr>
          <w:p w14:paraId="4B359A21" w14:textId="17206FCA" w:rsidR="00FE5A27" w:rsidRPr="00D16FB4" w:rsidRDefault="00FE5A27" w:rsidP="00FE5A27">
            <w:pPr>
              <w:jc w:val="center"/>
              <w:rPr>
                <w:rFonts w:ascii="Sylfaen" w:hAnsi="Sylfaen" w:cs="Calibri"/>
                <w:b/>
                <w:color w:val="000000"/>
                <w:sz w:val="20"/>
              </w:rPr>
            </w:pPr>
            <w:r w:rsidRPr="00D16FB4">
              <w:rPr>
                <w:rStyle w:val="tlid-translation"/>
                <w:rFonts w:ascii="Sylfaen" w:hAnsi="Sylfaen" w:cstheme="minorHAnsi"/>
                <w:b/>
                <w:sz w:val="20"/>
              </w:rPr>
              <w:t>%</w:t>
            </w:r>
          </w:p>
        </w:tc>
      </w:tr>
      <w:tr w:rsidR="0012394F" w:rsidRPr="00D16FB4" w14:paraId="7A794C0E" w14:textId="15176C9F" w:rsidTr="000F63DA">
        <w:trPr>
          <w:trHeight w:val="311"/>
          <w:jc w:val="center"/>
        </w:trPr>
        <w:tc>
          <w:tcPr>
            <w:tcW w:w="2483" w:type="dxa"/>
            <w:shd w:val="clear" w:color="auto" w:fill="auto"/>
            <w:vAlign w:val="center"/>
          </w:tcPr>
          <w:p w14:paraId="2F129D45" w14:textId="099A7356" w:rsidR="0012394F" w:rsidRPr="00D16FB4" w:rsidRDefault="007719A6" w:rsidP="0012394F">
            <w:pPr>
              <w:jc w:val="center"/>
              <w:rPr>
                <w:rFonts w:ascii="Sylfaen" w:hAnsi="Sylfaen" w:cs="Calibri"/>
                <w:color w:val="000000"/>
                <w:sz w:val="20"/>
              </w:rPr>
            </w:pPr>
            <w:r w:rsidRPr="00D16FB4">
              <w:rPr>
                <w:rFonts w:ascii="Sylfaen" w:hAnsi="Sylfaen" w:cs="Sylfaen"/>
                <w:color w:val="000000"/>
                <w:sz w:val="20"/>
              </w:rPr>
              <w:t>Male</w:t>
            </w:r>
          </w:p>
        </w:tc>
        <w:tc>
          <w:tcPr>
            <w:tcW w:w="2484" w:type="dxa"/>
            <w:vAlign w:val="center"/>
          </w:tcPr>
          <w:p w14:paraId="15386B70" w14:textId="5AED999C" w:rsidR="0012394F" w:rsidRPr="00D16FB4" w:rsidRDefault="0012394F" w:rsidP="0012394F">
            <w:pPr>
              <w:jc w:val="center"/>
              <w:rPr>
                <w:rFonts w:ascii="Sylfaen" w:hAnsi="Sylfaen" w:cs="Calibri"/>
                <w:color w:val="000000"/>
                <w:sz w:val="20"/>
              </w:rPr>
            </w:pPr>
            <w:r w:rsidRPr="00D16FB4">
              <w:rPr>
                <w:rFonts w:ascii="Sylfaen" w:hAnsi="Sylfaen" w:cs="Calibri"/>
                <w:color w:val="000000"/>
                <w:sz w:val="20"/>
              </w:rPr>
              <w:t xml:space="preserve">243 </w:t>
            </w:r>
          </w:p>
        </w:tc>
        <w:tc>
          <w:tcPr>
            <w:tcW w:w="2484" w:type="dxa"/>
          </w:tcPr>
          <w:p w14:paraId="3EAED213" w14:textId="2A4C234C" w:rsidR="0012394F" w:rsidRPr="00D16FB4" w:rsidRDefault="0012394F" w:rsidP="0012394F">
            <w:pPr>
              <w:jc w:val="center"/>
              <w:rPr>
                <w:rFonts w:ascii="Sylfaen" w:hAnsi="Sylfaen" w:cs="Calibri"/>
                <w:color w:val="000000"/>
                <w:sz w:val="20"/>
              </w:rPr>
            </w:pPr>
            <w:r w:rsidRPr="00D16FB4">
              <w:rPr>
                <w:rFonts w:ascii="Sylfaen" w:hAnsi="Sylfaen" w:cs="Calibri"/>
                <w:color w:val="000000"/>
                <w:sz w:val="20"/>
              </w:rPr>
              <w:t>48.6%</w:t>
            </w:r>
          </w:p>
        </w:tc>
      </w:tr>
      <w:tr w:rsidR="0012394F" w:rsidRPr="00D16FB4" w14:paraId="79F21A07" w14:textId="53BDF339" w:rsidTr="000F63DA">
        <w:trPr>
          <w:trHeight w:val="311"/>
          <w:jc w:val="center"/>
        </w:trPr>
        <w:tc>
          <w:tcPr>
            <w:tcW w:w="2483" w:type="dxa"/>
            <w:shd w:val="clear" w:color="auto" w:fill="auto"/>
            <w:vAlign w:val="center"/>
          </w:tcPr>
          <w:p w14:paraId="2A621FCB" w14:textId="7D8F209B" w:rsidR="0012394F" w:rsidRPr="00D16FB4" w:rsidRDefault="007719A6" w:rsidP="0012394F">
            <w:pPr>
              <w:jc w:val="center"/>
              <w:rPr>
                <w:rFonts w:ascii="Sylfaen" w:hAnsi="Sylfaen" w:cs="Calibri"/>
                <w:color w:val="000000"/>
                <w:sz w:val="20"/>
              </w:rPr>
            </w:pPr>
            <w:r w:rsidRPr="00D16FB4">
              <w:rPr>
                <w:rFonts w:ascii="Sylfaen" w:hAnsi="Sylfaen" w:cs="Sylfaen"/>
                <w:color w:val="000000"/>
                <w:sz w:val="20"/>
              </w:rPr>
              <w:t>Female</w:t>
            </w:r>
          </w:p>
        </w:tc>
        <w:tc>
          <w:tcPr>
            <w:tcW w:w="2484" w:type="dxa"/>
            <w:vAlign w:val="center"/>
          </w:tcPr>
          <w:p w14:paraId="001AC8B6" w14:textId="043D5A50" w:rsidR="0012394F" w:rsidRPr="00D16FB4" w:rsidRDefault="0012394F" w:rsidP="0012394F">
            <w:pPr>
              <w:jc w:val="center"/>
              <w:rPr>
                <w:rFonts w:ascii="Sylfaen" w:hAnsi="Sylfaen" w:cs="Calibri"/>
                <w:color w:val="000000"/>
                <w:sz w:val="20"/>
              </w:rPr>
            </w:pPr>
            <w:r w:rsidRPr="00D16FB4">
              <w:rPr>
                <w:rFonts w:ascii="Sylfaen" w:hAnsi="Sylfaen" w:cs="Calibri"/>
                <w:color w:val="000000"/>
                <w:sz w:val="20"/>
              </w:rPr>
              <w:t xml:space="preserve">257 </w:t>
            </w:r>
          </w:p>
        </w:tc>
        <w:tc>
          <w:tcPr>
            <w:tcW w:w="2484" w:type="dxa"/>
          </w:tcPr>
          <w:p w14:paraId="3928C71F" w14:textId="4CB3D701" w:rsidR="0012394F" w:rsidRPr="00D16FB4" w:rsidRDefault="0012394F" w:rsidP="0012394F">
            <w:pPr>
              <w:jc w:val="center"/>
              <w:rPr>
                <w:rFonts w:ascii="Sylfaen" w:hAnsi="Sylfaen" w:cs="Calibri"/>
                <w:color w:val="000000"/>
                <w:sz w:val="20"/>
              </w:rPr>
            </w:pPr>
            <w:r w:rsidRPr="00D16FB4">
              <w:rPr>
                <w:rFonts w:ascii="Sylfaen" w:hAnsi="Sylfaen" w:cs="Calibri"/>
                <w:color w:val="000000"/>
                <w:sz w:val="20"/>
              </w:rPr>
              <w:t>51.4%</w:t>
            </w:r>
          </w:p>
        </w:tc>
      </w:tr>
    </w:tbl>
    <w:p w14:paraId="318EA52E" w14:textId="5A476669" w:rsidR="00962AC6" w:rsidRPr="00973EDA" w:rsidRDefault="00962AC6" w:rsidP="00506A40">
      <w:pPr>
        <w:spacing w:after="0"/>
        <w:jc w:val="both"/>
        <w:rPr>
          <w:rStyle w:val="tlid-translation"/>
          <w:rFonts w:ascii="Sylfaen" w:hAnsi="Sylfaen" w:cstheme="minorHAnsi"/>
        </w:rPr>
      </w:pPr>
    </w:p>
    <w:p w14:paraId="4E93FD67" w14:textId="5522D5FB" w:rsidR="0046641F" w:rsidRPr="00973EDA" w:rsidRDefault="00354BA1" w:rsidP="005E1082">
      <w:pPr>
        <w:spacing w:after="0"/>
        <w:jc w:val="center"/>
        <w:rPr>
          <w:rFonts w:ascii="Sylfaen" w:hAnsi="Sylfaen" w:cs="Arial"/>
          <w:b/>
          <w:shd w:val="clear" w:color="auto" w:fill="FFFFFF"/>
        </w:rPr>
      </w:pPr>
      <w:r w:rsidRPr="00973EDA">
        <w:rPr>
          <w:rStyle w:val="tlid-translation"/>
          <w:rFonts w:ascii="Sylfaen" w:hAnsi="Sylfaen" w:cstheme="minorHAnsi"/>
          <w:b/>
        </w:rPr>
        <w:t>Figure</w:t>
      </w:r>
      <w:r w:rsidR="00C15249" w:rsidRPr="00973EDA">
        <w:rPr>
          <w:rStyle w:val="tlid-translation"/>
          <w:rFonts w:ascii="Sylfaen" w:hAnsi="Sylfaen" w:cstheme="minorHAnsi"/>
          <w:b/>
        </w:rPr>
        <w:t xml:space="preserve"> 16. </w:t>
      </w:r>
      <w:r w:rsidR="00121D98" w:rsidRPr="00973EDA">
        <w:rPr>
          <w:rStyle w:val="tlid-translation"/>
          <w:rFonts w:ascii="Sylfaen" w:hAnsi="Sylfaen" w:cstheme="minorHAnsi"/>
          <w:b/>
        </w:rPr>
        <w:t xml:space="preserve">Distribution of </w:t>
      </w:r>
      <w:r w:rsidR="00AF1741" w:rsidRPr="00973EDA">
        <w:rPr>
          <w:rStyle w:val="tlid-translation"/>
          <w:rFonts w:ascii="Sylfaen" w:hAnsi="Sylfaen" w:cstheme="minorHAnsi"/>
          <w:b/>
        </w:rPr>
        <w:t>COVID</w:t>
      </w:r>
      <w:r w:rsidR="00AF1741">
        <w:rPr>
          <w:rStyle w:val="tlid-translation"/>
          <w:rFonts w:ascii="Sylfaen" w:hAnsi="Sylfaen" w:cstheme="minorHAnsi"/>
          <w:b/>
        </w:rPr>
        <w:t xml:space="preserve"> - </w:t>
      </w:r>
      <w:r w:rsidR="00AF1741" w:rsidRPr="00973EDA">
        <w:rPr>
          <w:rStyle w:val="tlid-translation"/>
          <w:rFonts w:ascii="Sylfaen" w:hAnsi="Sylfaen" w:cstheme="minorHAnsi"/>
          <w:b/>
        </w:rPr>
        <w:t xml:space="preserve">19 </w:t>
      </w:r>
      <w:r w:rsidR="00121D98" w:rsidRPr="00973EDA">
        <w:rPr>
          <w:rStyle w:val="tlid-translation"/>
          <w:rFonts w:ascii="Sylfaen" w:hAnsi="Sylfaen" w:cstheme="minorHAnsi"/>
          <w:b/>
        </w:rPr>
        <w:t xml:space="preserve">confirmed </w:t>
      </w:r>
      <w:r w:rsidR="00AF1741">
        <w:rPr>
          <w:rStyle w:val="tlid-translation"/>
          <w:rFonts w:ascii="Sylfaen" w:hAnsi="Sylfaen" w:cstheme="minorHAnsi"/>
          <w:b/>
        </w:rPr>
        <w:t>cases</w:t>
      </w:r>
      <w:r w:rsidR="00121D98" w:rsidRPr="00973EDA">
        <w:rPr>
          <w:rStyle w:val="tlid-translation"/>
          <w:rFonts w:ascii="Sylfaen" w:hAnsi="Sylfaen" w:cstheme="minorHAnsi"/>
          <w:b/>
        </w:rPr>
        <w:t xml:space="preserve"> by age (n = 500)</w:t>
      </w:r>
    </w:p>
    <w:p w14:paraId="1E6D351B" w14:textId="5B257726" w:rsidR="0046641F" w:rsidRPr="00973EDA" w:rsidRDefault="0046641F" w:rsidP="0046641F">
      <w:pPr>
        <w:spacing w:after="0"/>
        <w:jc w:val="center"/>
        <w:rPr>
          <w:rStyle w:val="tlid-translation"/>
          <w:rFonts w:ascii="Sylfaen" w:hAnsi="Sylfaen" w:cstheme="minorHAnsi"/>
        </w:rPr>
      </w:pPr>
      <w:r w:rsidRPr="00973EDA">
        <w:rPr>
          <w:rFonts w:ascii="Sylfaen" w:hAnsi="Sylfaen"/>
          <w:noProof/>
        </w:rPr>
        <w:drawing>
          <wp:inline distT="0" distB="0" distL="0" distR="0" wp14:anchorId="5E9B1ABC" wp14:editId="539278F7">
            <wp:extent cx="3848431" cy="2313830"/>
            <wp:effectExtent l="0" t="0" r="0" b="1079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EC0880D" w14:textId="77777777" w:rsidR="00A61E4D" w:rsidRPr="00973EDA" w:rsidRDefault="00A61E4D" w:rsidP="005E1082">
      <w:pPr>
        <w:spacing w:after="0"/>
        <w:jc w:val="center"/>
        <w:rPr>
          <w:rStyle w:val="tlid-translation"/>
          <w:rFonts w:ascii="Sylfaen" w:hAnsi="Sylfaen" w:cstheme="minorHAnsi"/>
          <w:b/>
        </w:rPr>
      </w:pPr>
    </w:p>
    <w:p w14:paraId="05AB116F" w14:textId="285ED4DB" w:rsidR="0046641F" w:rsidRDefault="00354BA1" w:rsidP="00121D98">
      <w:pPr>
        <w:spacing w:after="0"/>
        <w:jc w:val="center"/>
        <w:rPr>
          <w:rStyle w:val="tlid-translation"/>
          <w:rFonts w:ascii="Sylfaen" w:hAnsi="Sylfaen" w:cstheme="minorHAnsi"/>
          <w:b/>
        </w:rPr>
      </w:pPr>
      <w:r w:rsidRPr="00973EDA">
        <w:rPr>
          <w:rStyle w:val="tlid-translation"/>
          <w:rFonts w:ascii="Sylfaen" w:hAnsi="Sylfaen" w:cstheme="minorHAnsi"/>
          <w:b/>
        </w:rPr>
        <w:t>Figure</w:t>
      </w:r>
      <w:r w:rsidR="00C15249" w:rsidRPr="00973EDA">
        <w:rPr>
          <w:rStyle w:val="tlid-translation"/>
          <w:rFonts w:ascii="Sylfaen" w:hAnsi="Sylfaen" w:cstheme="minorHAnsi"/>
          <w:b/>
        </w:rPr>
        <w:t xml:space="preserve"> 17. </w:t>
      </w:r>
      <w:r w:rsidR="00121D98" w:rsidRPr="00973EDA">
        <w:rPr>
          <w:rStyle w:val="tlid-translation"/>
          <w:rFonts w:ascii="Sylfaen" w:hAnsi="Sylfaen" w:cstheme="minorHAnsi"/>
          <w:b/>
        </w:rPr>
        <w:t xml:space="preserve">Distribution of confirmed </w:t>
      </w:r>
      <w:r w:rsidR="007719A6" w:rsidRPr="00973EDA">
        <w:rPr>
          <w:rStyle w:val="tlid-translation"/>
          <w:rFonts w:ascii="Sylfaen" w:hAnsi="Sylfaen" w:cstheme="minorHAnsi"/>
          <w:b/>
        </w:rPr>
        <w:t>COVID</w:t>
      </w:r>
      <w:r w:rsidR="007719A6">
        <w:rPr>
          <w:rStyle w:val="tlid-translation"/>
          <w:rFonts w:ascii="Sylfaen" w:hAnsi="Sylfaen" w:cstheme="minorHAnsi"/>
          <w:b/>
        </w:rPr>
        <w:t xml:space="preserve"> - </w:t>
      </w:r>
      <w:r w:rsidR="007719A6" w:rsidRPr="00973EDA">
        <w:rPr>
          <w:rStyle w:val="tlid-translation"/>
          <w:rFonts w:ascii="Sylfaen" w:hAnsi="Sylfaen" w:cstheme="minorHAnsi"/>
          <w:b/>
        </w:rPr>
        <w:t xml:space="preserve">19 </w:t>
      </w:r>
      <w:r w:rsidR="00121D98" w:rsidRPr="00973EDA">
        <w:rPr>
          <w:rStyle w:val="tlid-translation"/>
          <w:rFonts w:ascii="Sylfaen" w:hAnsi="Sylfaen" w:cstheme="minorHAnsi"/>
          <w:b/>
        </w:rPr>
        <w:t xml:space="preserve">cases by </w:t>
      </w:r>
      <w:r w:rsidR="007719A6">
        <w:rPr>
          <w:rStyle w:val="tlid-translation"/>
          <w:rFonts w:ascii="Sylfaen" w:hAnsi="Sylfaen" w:cstheme="minorHAnsi"/>
          <w:b/>
        </w:rPr>
        <w:t>gender</w:t>
      </w:r>
      <w:r w:rsidR="00121D98" w:rsidRPr="00973EDA">
        <w:rPr>
          <w:rStyle w:val="tlid-translation"/>
          <w:rFonts w:ascii="Sylfaen" w:hAnsi="Sylfaen" w:cstheme="minorHAnsi"/>
          <w:b/>
        </w:rPr>
        <w:t xml:space="preserve"> (n = 500)</w:t>
      </w:r>
    </w:p>
    <w:p w14:paraId="0EC87012" w14:textId="77777777" w:rsidR="0046641F" w:rsidRPr="00973EDA" w:rsidRDefault="0046641F" w:rsidP="0046641F">
      <w:pPr>
        <w:spacing w:after="0"/>
        <w:jc w:val="center"/>
        <w:rPr>
          <w:rStyle w:val="tlid-translation"/>
          <w:rFonts w:ascii="Sylfaen" w:hAnsi="Sylfaen" w:cstheme="minorHAnsi"/>
        </w:rPr>
      </w:pPr>
      <w:r w:rsidRPr="00973EDA">
        <w:rPr>
          <w:rFonts w:ascii="Sylfaen" w:hAnsi="Sylfaen"/>
          <w:noProof/>
        </w:rPr>
        <w:drawing>
          <wp:inline distT="0" distB="0" distL="0" distR="0" wp14:anchorId="3A80247A" wp14:editId="287C2E40">
            <wp:extent cx="3784821" cy="2369488"/>
            <wp:effectExtent l="0" t="0" r="6350" b="1206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3F834E7" w14:textId="77777777" w:rsidR="0046641F" w:rsidRDefault="0046641F" w:rsidP="00506A40">
      <w:pPr>
        <w:spacing w:after="0"/>
        <w:jc w:val="both"/>
        <w:rPr>
          <w:rStyle w:val="tlid-translation"/>
          <w:rFonts w:ascii="Sylfaen" w:hAnsi="Sylfaen" w:cstheme="minorHAnsi"/>
        </w:rPr>
      </w:pPr>
    </w:p>
    <w:p w14:paraId="79D9BFF3" w14:textId="02AB19EE" w:rsidR="00121D98" w:rsidRPr="00973EDA" w:rsidRDefault="00121D98" w:rsidP="00121D98">
      <w:pPr>
        <w:spacing w:after="0"/>
        <w:jc w:val="both"/>
        <w:rPr>
          <w:rStyle w:val="tlid-translation"/>
          <w:rFonts w:ascii="Sylfaen" w:hAnsi="Sylfaen" w:cs="Sylfaen"/>
        </w:rPr>
      </w:pPr>
      <w:r w:rsidRPr="00973EDA">
        <w:rPr>
          <w:rStyle w:val="tlid-translation"/>
          <w:rFonts w:ascii="Sylfaen" w:hAnsi="Sylfaen" w:cs="Sylfaen"/>
        </w:rPr>
        <w:t xml:space="preserve">81% of the </w:t>
      </w:r>
      <w:r w:rsidR="00920ACB">
        <w:rPr>
          <w:rStyle w:val="tlid-translation"/>
          <w:rFonts w:ascii="Sylfaen" w:hAnsi="Sylfaen" w:cs="Sylfaen"/>
        </w:rPr>
        <w:t>registered</w:t>
      </w:r>
      <w:r w:rsidRPr="00973EDA">
        <w:rPr>
          <w:rStyle w:val="tlid-translation"/>
          <w:rFonts w:ascii="Sylfaen" w:hAnsi="Sylfaen" w:cs="Sylfaen"/>
        </w:rPr>
        <w:t xml:space="preserve"> cases </w:t>
      </w:r>
      <w:r w:rsidR="00920ACB">
        <w:rPr>
          <w:rStyle w:val="tlid-translation"/>
          <w:rFonts w:ascii="Sylfaen" w:hAnsi="Sylfaen" w:cs="Sylfaen"/>
        </w:rPr>
        <w:t>was</w:t>
      </w:r>
      <w:r w:rsidRPr="00973EDA">
        <w:rPr>
          <w:rStyle w:val="tlid-translation"/>
          <w:rFonts w:ascii="Sylfaen" w:hAnsi="Sylfaen" w:cs="Sylfaen"/>
        </w:rPr>
        <w:t xml:space="preserve"> infected on the territory of Georgia.</w:t>
      </w:r>
    </w:p>
    <w:p w14:paraId="31A5CDC8" w14:textId="77777777" w:rsidR="00121D98" w:rsidRDefault="00121D98" w:rsidP="00121D98">
      <w:pPr>
        <w:spacing w:after="0"/>
        <w:jc w:val="both"/>
        <w:rPr>
          <w:rStyle w:val="tlid-translation"/>
          <w:rFonts w:ascii="Sylfaen" w:hAnsi="Sylfaen" w:cs="Sylfaen"/>
        </w:rPr>
      </w:pPr>
    </w:p>
    <w:p w14:paraId="60503B3E" w14:textId="77777777" w:rsidR="00D073D1" w:rsidRPr="00973EDA" w:rsidRDefault="00D073D1" w:rsidP="00121D98">
      <w:pPr>
        <w:spacing w:after="0"/>
        <w:jc w:val="both"/>
        <w:rPr>
          <w:rStyle w:val="tlid-translation"/>
          <w:rFonts w:ascii="Sylfaen" w:hAnsi="Sylfaen" w:cs="Sylfaen"/>
        </w:rPr>
      </w:pPr>
    </w:p>
    <w:p w14:paraId="26E0B518" w14:textId="198AEF30" w:rsidR="00183BE4" w:rsidRPr="00973EDA" w:rsidRDefault="00121D98" w:rsidP="00121D98">
      <w:pPr>
        <w:spacing w:after="0"/>
        <w:jc w:val="both"/>
        <w:rPr>
          <w:rStyle w:val="tlid-translation"/>
          <w:rFonts w:ascii="Sylfaen" w:hAnsi="Sylfaen" w:cstheme="minorHAnsi"/>
        </w:rPr>
      </w:pPr>
      <w:r w:rsidRPr="00920ACB">
        <w:rPr>
          <w:rStyle w:val="tlid-translation"/>
          <w:rFonts w:ascii="Sylfaen" w:hAnsi="Sylfaen" w:cs="Sylfaen"/>
          <w:b/>
          <w:u w:val="single"/>
        </w:rPr>
        <w:lastRenderedPageBreak/>
        <w:t xml:space="preserve">Characteristics related to the </w:t>
      </w:r>
      <w:r w:rsidR="00920ACB" w:rsidRPr="00920ACB">
        <w:rPr>
          <w:rStyle w:val="tlid-translation"/>
          <w:rFonts w:ascii="Sylfaen" w:hAnsi="Sylfaen" w:cs="Sylfaen"/>
          <w:b/>
          <w:u w:val="single"/>
        </w:rPr>
        <w:t xml:space="preserve">disease </w:t>
      </w:r>
      <w:r w:rsidRPr="00920ACB">
        <w:rPr>
          <w:rStyle w:val="tlid-translation"/>
          <w:rFonts w:ascii="Sylfaen" w:hAnsi="Sylfaen" w:cs="Sylfaen"/>
          <w:b/>
          <w:u w:val="single"/>
        </w:rPr>
        <w:t xml:space="preserve">symptoms and </w:t>
      </w:r>
      <w:r w:rsidR="004F2940">
        <w:rPr>
          <w:rStyle w:val="tlid-translation"/>
          <w:rFonts w:ascii="Sylfaen" w:hAnsi="Sylfaen" w:cs="Sylfaen"/>
          <w:b/>
          <w:u w:val="single"/>
        </w:rPr>
        <w:t xml:space="preserve">underlying health </w:t>
      </w:r>
      <w:r w:rsidRPr="00920ACB">
        <w:rPr>
          <w:rStyle w:val="tlid-translation"/>
          <w:rFonts w:ascii="Sylfaen" w:hAnsi="Sylfaen" w:cs="Sylfaen"/>
          <w:b/>
          <w:u w:val="single"/>
        </w:rPr>
        <w:t>conditions</w:t>
      </w:r>
      <w:r w:rsidRPr="00973EDA">
        <w:rPr>
          <w:rStyle w:val="tlid-translation"/>
          <w:rFonts w:ascii="Sylfaen" w:hAnsi="Sylfaen" w:cs="Sylfaen"/>
        </w:rPr>
        <w:t xml:space="preserve">: </w:t>
      </w:r>
      <w:r w:rsidR="00920ACB">
        <w:rPr>
          <w:rStyle w:val="tlid-translation"/>
          <w:rFonts w:ascii="Sylfaen" w:hAnsi="Sylfaen" w:cs="Sylfaen"/>
        </w:rPr>
        <w:t xml:space="preserve">Within the scope of </w:t>
      </w:r>
      <w:r w:rsidR="00EE07FF">
        <w:rPr>
          <w:rStyle w:val="tlid-translation"/>
          <w:rFonts w:ascii="Sylfaen" w:hAnsi="Sylfaen" w:cs="Sylfaen"/>
        </w:rPr>
        <w:t xml:space="preserve">the </w:t>
      </w:r>
      <w:r w:rsidR="00920ACB">
        <w:rPr>
          <w:rStyle w:val="tlid-translation"/>
          <w:rFonts w:ascii="Sylfaen" w:hAnsi="Sylfaen" w:cs="Sylfaen"/>
        </w:rPr>
        <w:t xml:space="preserve">research, </w:t>
      </w:r>
      <w:r w:rsidR="00070E60" w:rsidRPr="00973EDA">
        <w:rPr>
          <w:rStyle w:val="tlid-translation"/>
          <w:rFonts w:ascii="Sylfaen" w:hAnsi="Sylfaen" w:cs="Sylfaen"/>
        </w:rPr>
        <w:t>the presence of disease</w:t>
      </w:r>
      <w:r w:rsidR="00070E60">
        <w:rPr>
          <w:rStyle w:val="tlid-translation"/>
          <w:rFonts w:ascii="Sylfaen" w:hAnsi="Sylfaen" w:cs="Sylfaen"/>
        </w:rPr>
        <w:t xml:space="preserve"> related</w:t>
      </w:r>
      <w:r w:rsidR="00070E60" w:rsidRPr="00973EDA">
        <w:rPr>
          <w:rStyle w:val="tlid-translation"/>
          <w:rFonts w:ascii="Sylfaen" w:hAnsi="Sylfaen" w:cs="Sylfaen"/>
        </w:rPr>
        <w:t xml:space="preserve"> clinical symptoms and </w:t>
      </w:r>
      <w:r w:rsidR="00406179">
        <w:rPr>
          <w:rStyle w:val="tlid-translation"/>
          <w:rFonts w:ascii="Sylfaen" w:hAnsi="Sylfaen" w:cs="Sylfaen"/>
        </w:rPr>
        <w:t>underlying health</w:t>
      </w:r>
      <w:r w:rsidR="00070E60" w:rsidRPr="00973EDA">
        <w:rPr>
          <w:rStyle w:val="tlid-translation"/>
          <w:rFonts w:ascii="Sylfaen" w:hAnsi="Sylfaen" w:cs="Sylfaen"/>
        </w:rPr>
        <w:t xml:space="preserve"> </w:t>
      </w:r>
      <w:r w:rsidR="00070E60">
        <w:rPr>
          <w:rStyle w:val="tlid-translation"/>
          <w:rFonts w:ascii="Sylfaen" w:hAnsi="Sylfaen" w:cs="Sylfaen"/>
        </w:rPr>
        <w:t>conditions</w:t>
      </w:r>
      <w:r w:rsidR="00070E60" w:rsidRPr="00973EDA">
        <w:rPr>
          <w:rStyle w:val="tlid-translation"/>
          <w:rFonts w:ascii="Sylfaen" w:hAnsi="Sylfaen" w:cs="Sylfaen"/>
        </w:rPr>
        <w:t xml:space="preserve"> was analyzed </w:t>
      </w:r>
      <w:r w:rsidR="00070E60">
        <w:rPr>
          <w:rStyle w:val="tlid-translation"/>
          <w:rFonts w:ascii="Sylfaen" w:hAnsi="Sylfaen" w:cs="Sylfaen"/>
        </w:rPr>
        <w:t xml:space="preserve">for </w:t>
      </w:r>
      <w:r w:rsidR="00070E60" w:rsidRPr="00973EDA">
        <w:rPr>
          <w:rStyle w:val="tlid-translation"/>
          <w:rFonts w:ascii="Sylfaen" w:hAnsi="Sylfaen" w:cs="Sylfaen"/>
        </w:rPr>
        <w:t>each patient prior to hospitalization</w:t>
      </w:r>
      <w:r w:rsidRPr="00973EDA">
        <w:rPr>
          <w:rStyle w:val="tlid-translation"/>
          <w:rFonts w:ascii="Sylfaen" w:hAnsi="Sylfaen" w:cs="Sylfaen"/>
        </w:rPr>
        <w:t>.</w:t>
      </w:r>
      <w:r w:rsidR="00342C63" w:rsidRPr="00973EDA">
        <w:rPr>
          <w:rStyle w:val="tlid-translation"/>
          <w:rFonts w:ascii="Sylfaen" w:hAnsi="Sylfaen" w:cstheme="minorHAnsi"/>
        </w:rPr>
        <w:t> </w:t>
      </w:r>
    </w:p>
    <w:p w14:paraId="4C8DE841" w14:textId="77777777" w:rsidR="002A03F6" w:rsidRDefault="002A03F6" w:rsidP="00935AC6">
      <w:pPr>
        <w:spacing w:after="0"/>
        <w:jc w:val="both"/>
        <w:rPr>
          <w:rStyle w:val="tlid-translation"/>
          <w:rFonts w:ascii="Sylfaen" w:hAnsi="Sylfaen" w:cstheme="minorHAnsi"/>
        </w:rPr>
      </w:pPr>
    </w:p>
    <w:p w14:paraId="242AA62E" w14:textId="76CD0AC0" w:rsidR="00C62F45" w:rsidRPr="00973EDA" w:rsidRDefault="00354BA1" w:rsidP="00C62F45">
      <w:pPr>
        <w:spacing w:after="0"/>
        <w:jc w:val="center"/>
        <w:rPr>
          <w:rFonts w:ascii="Sylfaen" w:hAnsi="Sylfaen" w:cs="Arial"/>
          <w:b/>
          <w:shd w:val="clear" w:color="auto" w:fill="FFFFFF"/>
        </w:rPr>
      </w:pPr>
      <w:r w:rsidRPr="00973EDA">
        <w:rPr>
          <w:rStyle w:val="tlid-translation"/>
          <w:rFonts w:ascii="Sylfaen" w:hAnsi="Sylfaen" w:cstheme="minorHAnsi"/>
          <w:b/>
        </w:rPr>
        <w:t>Figure</w:t>
      </w:r>
      <w:r w:rsidR="00C15249" w:rsidRPr="00973EDA">
        <w:rPr>
          <w:rStyle w:val="tlid-translation"/>
          <w:rFonts w:ascii="Sylfaen" w:hAnsi="Sylfaen" w:cstheme="minorHAnsi"/>
          <w:b/>
        </w:rPr>
        <w:t xml:space="preserve"> 18. </w:t>
      </w:r>
      <w:r w:rsidR="00121D98" w:rsidRPr="00973EDA">
        <w:rPr>
          <w:rStyle w:val="tlid-translation"/>
          <w:rFonts w:ascii="Sylfaen" w:hAnsi="Sylfaen" w:cstheme="minorHAnsi"/>
          <w:b/>
        </w:rPr>
        <w:t xml:space="preserve">Clinical </w:t>
      </w:r>
      <w:r w:rsidR="00EE07FF">
        <w:rPr>
          <w:rStyle w:val="tlid-translation"/>
          <w:rFonts w:ascii="Sylfaen" w:hAnsi="Sylfaen" w:cstheme="minorHAnsi"/>
          <w:b/>
        </w:rPr>
        <w:t>characteristics</w:t>
      </w:r>
      <w:r w:rsidR="00121D98" w:rsidRPr="00973EDA">
        <w:rPr>
          <w:rStyle w:val="tlid-translation"/>
          <w:rFonts w:ascii="Sylfaen" w:hAnsi="Sylfaen" w:cstheme="minorHAnsi"/>
          <w:b/>
        </w:rPr>
        <w:t xml:space="preserve"> of COVID</w:t>
      </w:r>
      <w:r w:rsidR="007719A6">
        <w:rPr>
          <w:rStyle w:val="tlid-translation"/>
          <w:rFonts w:ascii="Sylfaen" w:hAnsi="Sylfaen" w:cstheme="minorHAnsi"/>
          <w:b/>
        </w:rPr>
        <w:t xml:space="preserve"> </w:t>
      </w:r>
      <w:r w:rsidR="00EE07FF">
        <w:rPr>
          <w:rStyle w:val="tlid-translation"/>
          <w:rFonts w:ascii="Sylfaen" w:hAnsi="Sylfaen" w:cstheme="minorHAnsi"/>
          <w:b/>
        </w:rPr>
        <w:t>–</w:t>
      </w:r>
      <w:r w:rsidR="007719A6">
        <w:rPr>
          <w:rStyle w:val="tlid-translation"/>
          <w:rFonts w:ascii="Sylfaen" w:hAnsi="Sylfaen" w:cstheme="minorHAnsi"/>
          <w:b/>
        </w:rPr>
        <w:t xml:space="preserve"> </w:t>
      </w:r>
      <w:r w:rsidR="00EE07FF">
        <w:rPr>
          <w:rStyle w:val="tlid-translation"/>
          <w:rFonts w:ascii="Sylfaen" w:hAnsi="Sylfaen" w:cstheme="minorHAnsi"/>
          <w:b/>
        </w:rPr>
        <w:t xml:space="preserve">19 </w:t>
      </w:r>
      <w:r w:rsidR="00121D98" w:rsidRPr="00973EDA">
        <w:rPr>
          <w:rStyle w:val="tlid-translation"/>
          <w:rFonts w:ascii="Sylfaen" w:hAnsi="Sylfaen" w:cstheme="minorHAnsi"/>
          <w:b/>
        </w:rPr>
        <w:t xml:space="preserve">confirmed cases </w:t>
      </w:r>
      <w:r w:rsidR="007719A6">
        <w:rPr>
          <w:rStyle w:val="tlid-translation"/>
          <w:rFonts w:ascii="Sylfaen" w:hAnsi="Sylfaen" w:cstheme="minorHAnsi"/>
          <w:b/>
        </w:rPr>
        <w:t xml:space="preserve">- </w:t>
      </w:r>
      <w:r w:rsidR="00121D98" w:rsidRPr="00973EDA">
        <w:rPr>
          <w:rStyle w:val="tlid-translation"/>
          <w:rFonts w:ascii="Sylfaen" w:hAnsi="Sylfaen" w:cstheme="minorHAnsi"/>
          <w:b/>
        </w:rPr>
        <w:t xml:space="preserve">symptoms </w:t>
      </w:r>
      <w:r w:rsidR="00406179">
        <w:rPr>
          <w:rStyle w:val="tlid-translation"/>
          <w:rFonts w:ascii="Sylfaen" w:hAnsi="Sylfaen" w:cstheme="minorHAnsi"/>
          <w:b/>
        </w:rPr>
        <w:t>prior to</w:t>
      </w:r>
      <w:r w:rsidR="00121D98" w:rsidRPr="00973EDA">
        <w:rPr>
          <w:rStyle w:val="tlid-translation"/>
          <w:rFonts w:ascii="Sylfaen" w:hAnsi="Sylfaen" w:cstheme="minorHAnsi"/>
          <w:b/>
        </w:rPr>
        <w:t xml:space="preserve"> hospitalization (%) (n = 500)</w:t>
      </w:r>
    </w:p>
    <w:p w14:paraId="2C8D80A6" w14:textId="67A140C3" w:rsidR="00A7706A" w:rsidRPr="00973EDA" w:rsidRDefault="00070E60" w:rsidP="002A03F6">
      <w:pPr>
        <w:spacing w:after="0"/>
        <w:jc w:val="center"/>
        <w:rPr>
          <w:rFonts w:ascii="Sylfaen" w:hAnsi="Sylfaen" w:cs="Arial"/>
          <w:b/>
          <w:shd w:val="clear" w:color="auto" w:fill="FFFFFF"/>
        </w:rPr>
      </w:pPr>
      <w:r>
        <w:rPr>
          <w:noProof/>
        </w:rPr>
        <w:drawing>
          <wp:inline distT="0" distB="0" distL="0" distR="0" wp14:anchorId="28458BDE" wp14:editId="3608952F">
            <wp:extent cx="6408752" cy="3053301"/>
            <wp:effectExtent l="0" t="0" r="11430" b="13970"/>
            <wp:docPr id="45" name="Chart 4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10190D0-59AF-164C-AD89-8E6D997FC3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8716F8E" w14:textId="77777777" w:rsidR="00BA3B42" w:rsidRPr="00973EDA" w:rsidRDefault="00BA3B42" w:rsidP="00D33716">
      <w:pPr>
        <w:spacing w:after="0"/>
        <w:ind w:left="360"/>
        <w:jc w:val="both"/>
        <w:rPr>
          <w:rFonts w:ascii="Sylfaen" w:hAnsi="Sylfaen" w:cs="Sylfaen"/>
        </w:rPr>
      </w:pPr>
    </w:p>
    <w:p w14:paraId="7BE22F1E" w14:textId="256E9FB2" w:rsidR="00012FFE" w:rsidRPr="00973EDA" w:rsidRDefault="00121D98" w:rsidP="00BE62AB">
      <w:pPr>
        <w:spacing w:after="0"/>
        <w:ind w:left="360"/>
        <w:jc w:val="both"/>
        <w:rPr>
          <w:rFonts w:ascii="Sylfaen" w:eastAsia="Times New Roman" w:hAnsi="Sylfaen" w:cs="Times New Roman"/>
          <w:sz w:val="24"/>
          <w:szCs w:val="24"/>
          <w:lang w:eastAsia="en-GB"/>
        </w:rPr>
      </w:pPr>
      <w:r w:rsidRPr="00973EDA">
        <w:rPr>
          <w:rFonts w:ascii="Sylfaen" w:hAnsi="Sylfaen" w:cs="Sylfaen"/>
        </w:rPr>
        <w:t xml:space="preserve">The most common symptoms are fever (82.4%, 95% CI 78.40% </w:t>
      </w:r>
      <w:r w:rsidR="007719A6">
        <w:rPr>
          <w:rFonts w:ascii="Sylfaen" w:hAnsi="Sylfaen" w:cs="Sylfaen"/>
        </w:rPr>
        <w:t xml:space="preserve">- </w:t>
      </w:r>
      <w:r w:rsidRPr="00973EDA">
        <w:rPr>
          <w:rFonts w:ascii="Sylfaen" w:hAnsi="Sylfaen" w:cs="Sylfaen"/>
        </w:rPr>
        <w:t xml:space="preserve">85.93%), general weakness (49.6%, 95% CI 44.70% </w:t>
      </w:r>
      <w:r w:rsidR="000F63DA">
        <w:rPr>
          <w:rFonts w:ascii="Sylfaen" w:hAnsi="Sylfaen" w:cs="Sylfaen"/>
        </w:rPr>
        <w:t xml:space="preserve">- </w:t>
      </w:r>
      <w:r w:rsidRPr="00973EDA">
        <w:rPr>
          <w:rFonts w:ascii="Sylfaen" w:hAnsi="Sylfaen" w:cs="Sylfaen"/>
        </w:rPr>
        <w:t xml:space="preserve">54.51%), cough (38.3%, 95% CI 33.61% </w:t>
      </w:r>
      <w:proofErr w:type="gramStart"/>
      <w:r w:rsidR="007719A6">
        <w:rPr>
          <w:rFonts w:ascii="Sylfaen" w:hAnsi="Sylfaen" w:cs="Sylfaen"/>
        </w:rPr>
        <w:t xml:space="preserve">- </w:t>
      </w:r>
      <w:r w:rsidRPr="00973EDA">
        <w:rPr>
          <w:rFonts w:ascii="Sylfaen" w:hAnsi="Sylfaen" w:cs="Sylfaen"/>
        </w:rPr>
        <w:t xml:space="preserve"> 43.16</w:t>
      </w:r>
      <w:proofErr w:type="gramEnd"/>
      <w:r w:rsidRPr="00973EDA">
        <w:rPr>
          <w:rFonts w:ascii="Sylfaen" w:hAnsi="Sylfaen" w:cs="Sylfaen"/>
        </w:rPr>
        <w:t xml:space="preserve">%), sore throat (25.9%, 95% CI 21.76% </w:t>
      </w:r>
      <w:r w:rsidR="007719A6">
        <w:rPr>
          <w:rFonts w:ascii="Sylfaen" w:hAnsi="Sylfaen" w:cs="Sylfaen"/>
        </w:rPr>
        <w:t xml:space="preserve"> - </w:t>
      </w:r>
      <w:r w:rsidRPr="00973EDA">
        <w:rPr>
          <w:rFonts w:ascii="Sylfaen" w:hAnsi="Sylfaen" w:cs="Sylfaen"/>
        </w:rPr>
        <w:t xml:space="preserve"> 30.39%) and headache (22.5%, 95% CI 18.58% </w:t>
      </w:r>
      <w:r w:rsidR="007719A6">
        <w:rPr>
          <w:rFonts w:ascii="Sylfaen" w:hAnsi="Sylfaen" w:cs="Sylfaen"/>
        </w:rPr>
        <w:t xml:space="preserve"> - </w:t>
      </w:r>
      <w:r w:rsidRPr="00973EDA">
        <w:rPr>
          <w:rFonts w:ascii="Sylfaen" w:hAnsi="Sylfaen" w:cs="Sylfaen"/>
        </w:rPr>
        <w:t xml:space="preserve"> 26.82%). Of the 500 cases, 83 cases were asymptomatic during PCR testing</w:t>
      </w:r>
      <w:r w:rsidR="00012FFE" w:rsidRPr="00973EDA">
        <w:rPr>
          <w:rStyle w:val="FootnoteReference"/>
          <w:rFonts w:ascii="Sylfaen" w:hAnsi="Sylfaen"/>
        </w:rPr>
        <w:footnoteReference w:id="7"/>
      </w:r>
      <w:r w:rsidR="00012FFE" w:rsidRPr="00973EDA">
        <w:rPr>
          <w:rFonts w:ascii="Sylfaen" w:hAnsi="Sylfaen"/>
        </w:rPr>
        <w:t xml:space="preserve">. </w:t>
      </w:r>
      <w:r w:rsidRPr="00973EDA">
        <w:rPr>
          <w:rFonts w:ascii="Sylfaen" w:hAnsi="Sylfaen" w:cs="Sylfaen"/>
        </w:rPr>
        <w:t xml:space="preserve">Accordingly, the proportion of asymptomatic cases was 16.6% (95% CI 13.44% </w:t>
      </w:r>
      <w:r w:rsidR="007719A6">
        <w:rPr>
          <w:rFonts w:ascii="Sylfaen" w:hAnsi="Sylfaen" w:cs="Sylfaen"/>
        </w:rPr>
        <w:t xml:space="preserve">- </w:t>
      </w:r>
      <w:r w:rsidRPr="00973EDA">
        <w:rPr>
          <w:rFonts w:ascii="Sylfaen" w:hAnsi="Sylfaen" w:cs="Sylfaen"/>
        </w:rPr>
        <w:t>20.16</w:t>
      </w:r>
      <w:r w:rsidR="00EE07FF">
        <w:rPr>
          <w:rFonts w:ascii="Sylfaen" w:hAnsi="Sylfaen" w:cs="Sylfaen"/>
        </w:rPr>
        <w:t xml:space="preserve"> </w:t>
      </w:r>
      <w:r w:rsidRPr="00973EDA">
        <w:rPr>
          <w:rFonts w:ascii="Sylfaen" w:hAnsi="Sylfaen" w:cs="Sylfaen"/>
        </w:rPr>
        <w:t>%)</w:t>
      </w:r>
      <w:r w:rsidR="00012FFE" w:rsidRPr="00973EDA">
        <w:rPr>
          <w:rFonts w:ascii="Sylfaen" w:hAnsi="Sylfaen" w:cs="Sylfaen"/>
        </w:rPr>
        <w:t>.</w:t>
      </w:r>
    </w:p>
    <w:p w14:paraId="4355F1B1" w14:textId="77777777" w:rsidR="00A7706A" w:rsidRPr="00973EDA" w:rsidRDefault="00A7706A" w:rsidP="00D33716">
      <w:pPr>
        <w:spacing w:after="0"/>
        <w:jc w:val="both"/>
        <w:rPr>
          <w:rFonts w:ascii="Sylfaen" w:hAnsi="Sylfaen"/>
        </w:rPr>
      </w:pPr>
    </w:p>
    <w:p w14:paraId="7F5C5634" w14:textId="2AE6C36A" w:rsidR="002A03F6" w:rsidRPr="00973EDA" w:rsidRDefault="00121D98" w:rsidP="001F084A">
      <w:pPr>
        <w:spacing w:after="0"/>
        <w:ind w:left="360"/>
        <w:rPr>
          <w:rFonts w:ascii="Sylfaen" w:hAnsi="Sylfaen" w:cstheme="minorHAnsi"/>
          <w:b/>
          <w:highlight w:val="yellow"/>
        </w:rPr>
      </w:pPr>
      <w:r w:rsidRPr="00973EDA">
        <w:rPr>
          <w:rFonts w:ascii="Sylfaen" w:hAnsi="Sylfaen" w:cs="Sylfaen"/>
        </w:rPr>
        <w:t xml:space="preserve">It is noteworthy that more than one symptom was observed in 57.6% of patients (288 cases), of which 55.1% in </w:t>
      </w:r>
      <w:r w:rsidR="00BE62AB">
        <w:rPr>
          <w:rFonts w:ascii="Sylfaen" w:hAnsi="Sylfaen" w:cs="Sylfaen"/>
        </w:rPr>
        <w:t xml:space="preserve">male </w:t>
      </w:r>
      <w:r w:rsidRPr="00973EDA">
        <w:rPr>
          <w:rFonts w:ascii="Sylfaen" w:hAnsi="Sylfaen" w:cs="Sylfaen"/>
        </w:rPr>
        <w:t xml:space="preserve">(134 cases) and 59.9% in </w:t>
      </w:r>
      <w:r w:rsidR="00BE62AB">
        <w:rPr>
          <w:rFonts w:ascii="Sylfaen" w:hAnsi="Sylfaen" w:cs="Sylfaen"/>
        </w:rPr>
        <w:t>female</w:t>
      </w:r>
      <w:r w:rsidRPr="00973EDA">
        <w:rPr>
          <w:rFonts w:ascii="Sylfaen" w:hAnsi="Sylfaen" w:cs="Sylfaen"/>
        </w:rPr>
        <w:t xml:space="preserve"> (154 cases)</w:t>
      </w:r>
      <w:r w:rsidR="00BE62AB">
        <w:rPr>
          <w:rFonts w:ascii="Sylfaen" w:hAnsi="Sylfaen" w:cs="Sylfaen"/>
        </w:rPr>
        <w:t xml:space="preserve"> patients</w:t>
      </w:r>
      <w:r w:rsidRPr="00973EDA">
        <w:rPr>
          <w:rFonts w:ascii="Sylfaen" w:hAnsi="Sylfaen" w:cs="Sylfaen"/>
        </w:rPr>
        <w:t>.</w:t>
      </w:r>
    </w:p>
    <w:p w14:paraId="064F8AA3" w14:textId="77777777" w:rsidR="00EE07FF" w:rsidRDefault="00EE07FF" w:rsidP="00D33716">
      <w:pPr>
        <w:spacing w:after="0"/>
        <w:jc w:val="center"/>
        <w:rPr>
          <w:rStyle w:val="tlid-translation"/>
          <w:rFonts w:ascii="Sylfaen" w:hAnsi="Sylfaen" w:cstheme="minorHAnsi"/>
          <w:b/>
        </w:rPr>
      </w:pPr>
    </w:p>
    <w:p w14:paraId="26E0B51E" w14:textId="09B10D61" w:rsidR="00183BE4" w:rsidRPr="00973EDA" w:rsidRDefault="00DA2E08" w:rsidP="00D33716">
      <w:pPr>
        <w:spacing w:after="0"/>
        <w:jc w:val="center"/>
        <w:rPr>
          <w:rFonts w:ascii="Sylfaen" w:hAnsi="Sylfaen" w:cs="Arial"/>
          <w:b/>
          <w:shd w:val="clear" w:color="auto" w:fill="FFFFFF"/>
        </w:rPr>
      </w:pPr>
      <w:r w:rsidRPr="00973EDA">
        <w:rPr>
          <w:rStyle w:val="tlid-translation"/>
          <w:rFonts w:ascii="Sylfaen" w:hAnsi="Sylfaen" w:cstheme="minorHAnsi"/>
          <w:b/>
        </w:rPr>
        <w:t>Table</w:t>
      </w:r>
      <w:r w:rsidR="00603442" w:rsidRPr="00973EDA">
        <w:rPr>
          <w:rStyle w:val="tlid-translation"/>
          <w:rFonts w:ascii="Sylfaen" w:hAnsi="Sylfaen" w:cstheme="minorHAnsi"/>
          <w:b/>
        </w:rPr>
        <w:t xml:space="preserve"> 3. </w:t>
      </w:r>
      <w:r w:rsidR="00121D98" w:rsidRPr="00973EDA">
        <w:rPr>
          <w:rStyle w:val="tlid-translation"/>
          <w:rFonts w:ascii="Sylfaen" w:hAnsi="Sylfaen" w:cstheme="minorHAnsi"/>
          <w:b/>
        </w:rPr>
        <w:t xml:space="preserve">Distribution of </w:t>
      </w:r>
      <w:r w:rsidR="00BE62AB" w:rsidRPr="00973EDA">
        <w:rPr>
          <w:rStyle w:val="tlid-translation"/>
          <w:rFonts w:ascii="Sylfaen" w:hAnsi="Sylfaen" w:cstheme="minorHAnsi"/>
          <w:b/>
        </w:rPr>
        <w:t>COVID</w:t>
      </w:r>
      <w:r w:rsidR="00BE62AB">
        <w:rPr>
          <w:rStyle w:val="tlid-translation"/>
          <w:rFonts w:ascii="Sylfaen" w:hAnsi="Sylfaen" w:cstheme="minorHAnsi"/>
          <w:b/>
        </w:rPr>
        <w:t xml:space="preserve"> - </w:t>
      </w:r>
      <w:r w:rsidR="00BE62AB" w:rsidRPr="00973EDA">
        <w:rPr>
          <w:rStyle w:val="tlid-translation"/>
          <w:rFonts w:ascii="Sylfaen" w:hAnsi="Sylfaen" w:cstheme="minorHAnsi"/>
          <w:b/>
        </w:rPr>
        <w:t xml:space="preserve">19 </w:t>
      </w:r>
      <w:r w:rsidR="00121D98" w:rsidRPr="00973EDA">
        <w:rPr>
          <w:rStyle w:val="tlid-translation"/>
          <w:rFonts w:ascii="Sylfaen" w:hAnsi="Sylfaen" w:cstheme="minorHAnsi"/>
          <w:b/>
        </w:rPr>
        <w:t xml:space="preserve">confirmed cases according to clinical characteristics </w:t>
      </w:r>
      <w:r w:rsidR="007719A6">
        <w:rPr>
          <w:rStyle w:val="tlid-translation"/>
          <w:rFonts w:ascii="Sylfaen" w:hAnsi="Sylfaen" w:cstheme="minorHAnsi"/>
          <w:b/>
        </w:rPr>
        <w:t xml:space="preserve">- </w:t>
      </w:r>
      <w:r w:rsidR="00121D98" w:rsidRPr="00973EDA">
        <w:rPr>
          <w:rStyle w:val="tlid-translation"/>
          <w:rFonts w:ascii="Sylfaen" w:hAnsi="Sylfaen" w:cstheme="minorHAnsi"/>
          <w:b/>
        </w:rPr>
        <w:t xml:space="preserve">symptoms </w:t>
      </w:r>
      <w:r w:rsidR="004F2940">
        <w:rPr>
          <w:rStyle w:val="tlid-translation"/>
          <w:rFonts w:ascii="Sylfaen" w:hAnsi="Sylfaen" w:cstheme="minorHAnsi"/>
          <w:b/>
        </w:rPr>
        <w:t>prior</w:t>
      </w:r>
      <w:r w:rsidR="00121D98" w:rsidRPr="00973EDA">
        <w:rPr>
          <w:rStyle w:val="tlid-translation"/>
          <w:rFonts w:ascii="Sylfaen" w:hAnsi="Sylfaen" w:cstheme="minorHAnsi"/>
          <w:b/>
        </w:rPr>
        <w:t xml:space="preserve"> </w:t>
      </w:r>
      <w:r w:rsidR="004F2940">
        <w:rPr>
          <w:rStyle w:val="tlid-translation"/>
          <w:rFonts w:ascii="Sylfaen" w:hAnsi="Sylfaen" w:cstheme="minorHAnsi"/>
          <w:b/>
        </w:rPr>
        <w:t xml:space="preserve">to </w:t>
      </w:r>
      <w:r w:rsidR="00121D98" w:rsidRPr="00973EDA">
        <w:rPr>
          <w:rStyle w:val="tlid-translation"/>
          <w:rFonts w:ascii="Sylfaen" w:hAnsi="Sylfaen" w:cstheme="minorHAnsi"/>
          <w:b/>
        </w:rPr>
        <w:t>hospitalization (n = 500)</w:t>
      </w:r>
    </w:p>
    <w:tbl>
      <w:tblPr>
        <w:tblW w:w="10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3"/>
        <w:gridCol w:w="1384"/>
        <w:gridCol w:w="957"/>
        <w:gridCol w:w="1498"/>
        <w:gridCol w:w="1030"/>
        <w:gridCol w:w="1591"/>
        <w:gridCol w:w="1031"/>
      </w:tblGrid>
      <w:tr w:rsidR="00012FFE" w:rsidRPr="00D16FB4" w14:paraId="24F450B4" w14:textId="77777777" w:rsidTr="00A61E4D">
        <w:trPr>
          <w:trHeight w:val="349"/>
          <w:jc w:val="center"/>
        </w:trPr>
        <w:tc>
          <w:tcPr>
            <w:tcW w:w="2523" w:type="dxa"/>
            <w:vMerge w:val="restart"/>
            <w:shd w:val="clear" w:color="auto" w:fill="BDD6EE" w:themeFill="accent1" w:themeFillTint="66"/>
            <w:noWrap/>
            <w:vAlign w:val="bottom"/>
            <w:hideMark/>
          </w:tcPr>
          <w:p w14:paraId="1E2C3CA5" w14:textId="51715AED" w:rsidR="00012FFE" w:rsidRPr="00D16FB4" w:rsidRDefault="00BE62AB" w:rsidP="00BE62AB">
            <w:pPr>
              <w:spacing w:after="0" w:line="240" w:lineRule="auto"/>
              <w:rPr>
                <w:rFonts w:ascii="Sylfaen" w:eastAsia="Times New Roman" w:hAnsi="Sylfaen" w:cs="Times New Roman"/>
                <w:b/>
                <w:sz w:val="20"/>
                <w:szCs w:val="24"/>
              </w:rPr>
            </w:pPr>
            <w:r w:rsidRPr="00D16FB4">
              <w:rPr>
                <w:rFonts w:ascii="Sylfaen" w:eastAsia="Times New Roman" w:hAnsi="Sylfaen" w:cs="Sylfaen"/>
                <w:color w:val="000000"/>
                <w:sz w:val="20"/>
              </w:rPr>
              <w:t>Symptoms</w:t>
            </w:r>
          </w:p>
        </w:tc>
        <w:tc>
          <w:tcPr>
            <w:tcW w:w="2341" w:type="dxa"/>
            <w:gridSpan w:val="2"/>
            <w:shd w:val="clear" w:color="auto" w:fill="BDD6EE" w:themeFill="accent1" w:themeFillTint="66"/>
            <w:noWrap/>
            <w:vAlign w:val="center"/>
            <w:hideMark/>
          </w:tcPr>
          <w:p w14:paraId="221F4482" w14:textId="7D33AB32" w:rsidR="00012FFE" w:rsidRPr="00D16FB4" w:rsidRDefault="00BE62AB" w:rsidP="00C9790B">
            <w:pPr>
              <w:spacing w:after="0" w:line="240" w:lineRule="auto"/>
              <w:jc w:val="center"/>
              <w:rPr>
                <w:rFonts w:ascii="Sylfaen" w:eastAsia="Times New Roman" w:hAnsi="Sylfaen" w:cs="Calibri"/>
                <w:b/>
                <w:bCs/>
                <w:color w:val="000000"/>
                <w:sz w:val="20"/>
              </w:rPr>
            </w:pPr>
            <w:r w:rsidRPr="00D16FB4">
              <w:rPr>
                <w:rFonts w:ascii="Sylfaen" w:eastAsia="Times New Roman" w:hAnsi="Sylfaen" w:cs="Sylfaen"/>
                <w:b/>
                <w:bCs/>
                <w:color w:val="000000"/>
                <w:sz w:val="20"/>
              </w:rPr>
              <w:t>Male</w:t>
            </w:r>
          </w:p>
        </w:tc>
        <w:tc>
          <w:tcPr>
            <w:tcW w:w="2528" w:type="dxa"/>
            <w:gridSpan w:val="2"/>
            <w:shd w:val="clear" w:color="auto" w:fill="BDD6EE" w:themeFill="accent1" w:themeFillTint="66"/>
            <w:noWrap/>
            <w:vAlign w:val="center"/>
            <w:hideMark/>
          </w:tcPr>
          <w:p w14:paraId="2493FC68" w14:textId="0D4B4F69" w:rsidR="00012FFE" w:rsidRPr="00D16FB4" w:rsidRDefault="00BE62AB" w:rsidP="00C9790B">
            <w:pPr>
              <w:spacing w:after="0" w:line="240" w:lineRule="auto"/>
              <w:jc w:val="center"/>
              <w:rPr>
                <w:rFonts w:ascii="Sylfaen" w:eastAsia="Times New Roman" w:hAnsi="Sylfaen" w:cs="Calibri"/>
                <w:b/>
                <w:bCs/>
                <w:color w:val="000000"/>
                <w:sz w:val="20"/>
              </w:rPr>
            </w:pPr>
            <w:r w:rsidRPr="00D16FB4">
              <w:rPr>
                <w:rFonts w:ascii="Sylfaen" w:eastAsia="Times New Roman" w:hAnsi="Sylfaen" w:cs="Sylfaen"/>
                <w:b/>
                <w:bCs/>
                <w:color w:val="000000"/>
                <w:sz w:val="20"/>
              </w:rPr>
              <w:t>Female</w:t>
            </w:r>
          </w:p>
        </w:tc>
        <w:tc>
          <w:tcPr>
            <w:tcW w:w="2622" w:type="dxa"/>
            <w:gridSpan w:val="2"/>
            <w:shd w:val="clear" w:color="auto" w:fill="BDD6EE" w:themeFill="accent1" w:themeFillTint="66"/>
            <w:noWrap/>
            <w:vAlign w:val="center"/>
            <w:hideMark/>
          </w:tcPr>
          <w:p w14:paraId="5C46D8B4" w14:textId="7F2FD309" w:rsidR="00012FFE" w:rsidRPr="00D16FB4" w:rsidRDefault="00BE62AB" w:rsidP="00C9790B">
            <w:pPr>
              <w:spacing w:after="0" w:line="240" w:lineRule="auto"/>
              <w:jc w:val="center"/>
              <w:rPr>
                <w:rFonts w:ascii="Sylfaen" w:eastAsia="Times New Roman" w:hAnsi="Sylfaen" w:cs="Calibri"/>
                <w:b/>
                <w:bCs/>
                <w:color w:val="000000"/>
                <w:sz w:val="20"/>
              </w:rPr>
            </w:pPr>
            <w:r w:rsidRPr="00D16FB4">
              <w:rPr>
                <w:rFonts w:ascii="Sylfaen" w:eastAsia="Times New Roman" w:hAnsi="Sylfaen" w:cs="Sylfaen"/>
                <w:b/>
                <w:bCs/>
                <w:color w:val="000000"/>
                <w:sz w:val="20"/>
              </w:rPr>
              <w:t>Both</w:t>
            </w:r>
          </w:p>
        </w:tc>
      </w:tr>
      <w:tr w:rsidR="00012FFE" w:rsidRPr="00D16FB4" w14:paraId="10C93B25" w14:textId="77777777" w:rsidTr="00C87A4A">
        <w:trPr>
          <w:trHeight w:val="534"/>
          <w:jc w:val="center"/>
        </w:trPr>
        <w:tc>
          <w:tcPr>
            <w:tcW w:w="2523" w:type="dxa"/>
            <w:vMerge/>
            <w:shd w:val="clear" w:color="auto" w:fill="BDD6EE" w:themeFill="accent1" w:themeFillTint="66"/>
            <w:noWrap/>
            <w:vAlign w:val="bottom"/>
          </w:tcPr>
          <w:p w14:paraId="4BC8BEAA" w14:textId="77777777" w:rsidR="00012FFE" w:rsidRPr="00D16FB4" w:rsidRDefault="00012FFE" w:rsidP="00C9790B">
            <w:pPr>
              <w:spacing w:after="0" w:line="240" w:lineRule="auto"/>
              <w:rPr>
                <w:rFonts w:ascii="Sylfaen" w:eastAsia="Times New Roman" w:hAnsi="Sylfaen" w:cs="Calibri"/>
                <w:b/>
                <w:color w:val="000000"/>
                <w:sz w:val="20"/>
              </w:rPr>
            </w:pPr>
          </w:p>
        </w:tc>
        <w:tc>
          <w:tcPr>
            <w:tcW w:w="1384" w:type="dxa"/>
            <w:shd w:val="clear" w:color="auto" w:fill="BDD6EE" w:themeFill="accent1" w:themeFillTint="66"/>
            <w:noWrap/>
            <w:vAlign w:val="center"/>
          </w:tcPr>
          <w:p w14:paraId="6F475F37" w14:textId="2871BD73" w:rsidR="00012FFE" w:rsidRPr="00D16FB4" w:rsidRDefault="00BE62AB" w:rsidP="00C9790B">
            <w:pPr>
              <w:spacing w:after="0" w:line="240" w:lineRule="auto"/>
              <w:jc w:val="center"/>
              <w:rPr>
                <w:rFonts w:ascii="Sylfaen" w:eastAsia="Times New Roman" w:hAnsi="Sylfaen" w:cs="Calibri"/>
                <w:b/>
                <w:color w:val="000000"/>
                <w:sz w:val="20"/>
                <w:szCs w:val="20"/>
              </w:rPr>
            </w:pPr>
            <w:r w:rsidRPr="00D16FB4">
              <w:rPr>
                <w:rFonts w:ascii="Sylfaen" w:eastAsia="Times New Roman" w:hAnsi="Sylfaen" w:cs="Sylfaen"/>
                <w:b/>
                <w:color w:val="000000"/>
                <w:sz w:val="20"/>
                <w:szCs w:val="20"/>
              </w:rPr>
              <w:t>Number</w:t>
            </w:r>
          </w:p>
        </w:tc>
        <w:tc>
          <w:tcPr>
            <w:tcW w:w="957" w:type="dxa"/>
            <w:shd w:val="clear" w:color="auto" w:fill="BDD6EE" w:themeFill="accent1" w:themeFillTint="66"/>
            <w:noWrap/>
            <w:vAlign w:val="center"/>
          </w:tcPr>
          <w:p w14:paraId="201CAA8F" w14:textId="77777777" w:rsidR="00012FFE" w:rsidRPr="00D16FB4" w:rsidRDefault="00012FFE" w:rsidP="00C9790B">
            <w:pPr>
              <w:spacing w:after="0" w:line="240" w:lineRule="auto"/>
              <w:jc w:val="center"/>
              <w:rPr>
                <w:rFonts w:ascii="Sylfaen" w:eastAsia="Times New Roman" w:hAnsi="Sylfaen" w:cs="Calibri"/>
                <w:b/>
                <w:color w:val="000000"/>
                <w:sz w:val="20"/>
                <w:szCs w:val="20"/>
              </w:rPr>
            </w:pPr>
            <w:r w:rsidRPr="00D16FB4">
              <w:rPr>
                <w:rFonts w:ascii="Sylfaen" w:eastAsia="Times New Roman" w:hAnsi="Sylfaen" w:cs="Calibri"/>
                <w:b/>
                <w:color w:val="000000"/>
                <w:sz w:val="20"/>
                <w:szCs w:val="20"/>
              </w:rPr>
              <w:t>%</w:t>
            </w:r>
          </w:p>
        </w:tc>
        <w:tc>
          <w:tcPr>
            <w:tcW w:w="1498" w:type="dxa"/>
            <w:shd w:val="clear" w:color="auto" w:fill="BDD6EE" w:themeFill="accent1" w:themeFillTint="66"/>
            <w:noWrap/>
            <w:vAlign w:val="center"/>
          </w:tcPr>
          <w:p w14:paraId="06C7E0E2" w14:textId="23AFB291" w:rsidR="00012FFE" w:rsidRPr="00D16FB4" w:rsidRDefault="00BE62AB" w:rsidP="00C9790B">
            <w:pPr>
              <w:spacing w:after="0" w:line="240" w:lineRule="auto"/>
              <w:jc w:val="center"/>
              <w:rPr>
                <w:rFonts w:ascii="Sylfaen" w:eastAsia="Times New Roman" w:hAnsi="Sylfaen" w:cs="Calibri"/>
                <w:b/>
                <w:color w:val="000000"/>
                <w:sz w:val="20"/>
                <w:szCs w:val="20"/>
              </w:rPr>
            </w:pPr>
            <w:r w:rsidRPr="00D16FB4">
              <w:rPr>
                <w:rFonts w:ascii="Sylfaen" w:eastAsia="Times New Roman" w:hAnsi="Sylfaen" w:cs="Sylfaen"/>
                <w:b/>
                <w:color w:val="000000"/>
                <w:sz w:val="20"/>
                <w:szCs w:val="20"/>
              </w:rPr>
              <w:t>Number</w:t>
            </w:r>
          </w:p>
        </w:tc>
        <w:tc>
          <w:tcPr>
            <w:tcW w:w="1030" w:type="dxa"/>
            <w:shd w:val="clear" w:color="auto" w:fill="BDD6EE" w:themeFill="accent1" w:themeFillTint="66"/>
            <w:noWrap/>
            <w:vAlign w:val="center"/>
          </w:tcPr>
          <w:p w14:paraId="3D0AE2AB" w14:textId="77777777" w:rsidR="00012FFE" w:rsidRPr="00D16FB4" w:rsidRDefault="00012FFE" w:rsidP="00C9790B">
            <w:pPr>
              <w:spacing w:after="0" w:line="240" w:lineRule="auto"/>
              <w:jc w:val="center"/>
              <w:rPr>
                <w:rFonts w:ascii="Sylfaen" w:eastAsia="Times New Roman" w:hAnsi="Sylfaen" w:cs="Calibri"/>
                <w:b/>
                <w:color w:val="000000"/>
                <w:sz w:val="20"/>
                <w:szCs w:val="20"/>
              </w:rPr>
            </w:pPr>
            <w:r w:rsidRPr="00D16FB4">
              <w:rPr>
                <w:rFonts w:ascii="Sylfaen" w:eastAsia="Times New Roman" w:hAnsi="Sylfaen" w:cs="Calibri"/>
                <w:b/>
                <w:color w:val="000000"/>
                <w:sz w:val="20"/>
                <w:szCs w:val="20"/>
              </w:rPr>
              <w:t>%</w:t>
            </w:r>
          </w:p>
        </w:tc>
        <w:tc>
          <w:tcPr>
            <w:tcW w:w="1591" w:type="dxa"/>
            <w:shd w:val="clear" w:color="auto" w:fill="BDD6EE" w:themeFill="accent1" w:themeFillTint="66"/>
            <w:noWrap/>
            <w:vAlign w:val="center"/>
          </w:tcPr>
          <w:p w14:paraId="65A6862C" w14:textId="1F886C46" w:rsidR="00012FFE" w:rsidRPr="00D16FB4" w:rsidRDefault="00BE62AB" w:rsidP="00C9790B">
            <w:pPr>
              <w:spacing w:after="0" w:line="240" w:lineRule="auto"/>
              <w:jc w:val="center"/>
              <w:rPr>
                <w:rFonts w:ascii="Sylfaen" w:eastAsia="Times New Roman" w:hAnsi="Sylfaen" w:cs="Calibri"/>
                <w:b/>
                <w:color w:val="000000"/>
                <w:sz w:val="20"/>
                <w:szCs w:val="20"/>
              </w:rPr>
            </w:pPr>
            <w:r w:rsidRPr="00D16FB4">
              <w:rPr>
                <w:rFonts w:ascii="Sylfaen" w:eastAsia="Times New Roman" w:hAnsi="Sylfaen" w:cs="Sylfaen"/>
                <w:b/>
                <w:color w:val="000000"/>
                <w:sz w:val="20"/>
                <w:szCs w:val="20"/>
              </w:rPr>
              <w:t>Number</w:t>
            </w:r>
          </w:p>
        </w:tc>
        <w:tc>
          <w:tcPr>
            <w:tcW w:w="1031" w:type="dxa"/>
            <w:shd w:val="clear" w:color="auto" w:fill="BDD6EE" w:themeFill="accent1" w:themeFillTint="66"/>
            <w:noWrap/>
            <w:vAlign w:val="center"/>
          </w:tcPr>
          <w:p w14:paraId="40762DD6" w14:textId="77777777" w:rsidR="00012FFE" w:rsidRPr="00D16FB4" w:rsidRDefault="00012FFE" w:rsidP="00C9790B">
            <w:pPr>
              <w:spacing w:after="0" w:line="240" w:lineRule="auto"/>
              <w:jc w:val="center"/>
              <w:rPr>
                <w:rFonts w:ascii="Sylfaen" w:eastAsia="Times New Roman" w:hAnsi="Sylfaen" w:cs="Calibri"/>
                <w:b/>
                <w:color w:val="000000"/>
                <w:sz w:val="20"/>
                <w:szCs w:val="20"/>
              </w:rPr>
            </w:pPr>
            <w:r w:rsidRPr="00D16FB4">
              <w:rPr>
                <w:rFonts w:ascii="Sylfaen" w:eastAsia="Times New Roman" w:hAnsi="Sylfaen" w:cs="Calibri"/>
                <w:b/>
                <w:color w:val="000000"/>
                <w:sz w:val="20"/>
                <w:szCs w:val="20"/>
              </w:rPr>
              <w:t>%</w:t>
            </w:r>
          </w:p>
        </w:tc>
      </w:tr>
      <w:tr w:rsidR="00012FFE" w:rsidRPr="00D16FB4" w14:paraId="3390839B" w14:textId="77777777" w:rsidTr="00C87A4A">
        <w:trPr>
          <w:trHeight w:val="349"/>
          <w:jc w:val="center"/>
        </w:trPr>
        <w:tc>
          <w:tcPr>
            <w:tcW w:w="2523" w:type="dxa"/>
            <w:shd w:val="clear" w:color="auto" w:fill="auto"/>
            <w:noWrap/>
            <w:vAlign w:val="bottom"/>
          </w:tcPr>
          <w:p w14:paraId="12EEAA19" w14:textId="2AEBB3A6" w:rsidR="00012FFE" w:rsidRPr="00D16FB4" w:rsidRDefault="00BE62AB" w:rsidP="00BE62AB">
            <w:pPr>
              <w:spacing w:after="0" w:line="240" w:lineRule="auto"/>
              <w:rPr>
                <w:rFonts w:ascii="Sylfaen" w:eastAsia="Times New Roman" w:hAnsi="Sylfaen" w:cs="Calibri"/>
                <w:color w:val="000000"/>
                <w:sz w:val="20"/>
              </w:rPr>
            </w:pPr>
            <w:r w:rsidRPr="00D16FB4">
              <w:rPr>
                <w:rFonts w:ascii="Sylfaen" w:eastAsia="Times New Roman" w:hAnsi="Sylfaen" w:cs="Sylfaen"/>
                <w:color w:val="000000"/>
                <w:sz w:val="20"/>
              </w:rPr>
              <w:t xml:space="preserve">Fever </w:t>
            </w:r>
            <w:r w:rsidR="00012FFE" w:rsidRPr="00D16FB4">
              <w:rPr>
                <w:rFonts w:ascii="Sylfaen" w:eastAsia="Times New Roman" w:hAnsi="Sylfaen" w:cs="Calibri"/>
                <w:color w:val="000000"/>
                <w:sz w:val="20"/>
              </w:rPr>
              <w:t>/</w:t>
            </w:r>
            <w:r w:rsidRPr="00D16FB4">
              <w:rPr>
                <w:rFonts w:ascii="Sylfaen" w:eastAsia="Times New Roman" w:hAnsi="Sylfaen" w:cs="Sylfaen"/>
                <w:color w:val="000000"/>
                <w:sz w:val="20"/>
              </w:rPr>
              <w:t>Shiver</w:t>
            </w:r>
          </w:p>
        </w:tc>
        <w:tc>
          <w:tcPr>
            <w:tcW w:w="1384" w:type="dxa"/>
            <w:shd w:val="clear" w:color="auto" w:fill="auto"/>
            <w:noWrap/>
            <w:vAlign w:val="center"/>
          </w:tcPr>
          <w:p w14:paraId="690048A3"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171</w:t>
            </w:r>
          </w:p>
        </w:tc>
        <w:tc>
          <w:tcPr>
            <w:tcW w:w="957" w:type="dxa"/>
            <w:shd w:val="clear" w:color="auto" w:fill="auto"/>
            <w:noWrap/>
            <w:vAlign w:val="center"/>
          </w:tcPr>
          <w:p w14:paraId="4AEF80F6"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85</w:t>
            </w:r>
          </w:p>
        </w:tc>
        <w:tc>
          <w:tcPr>
            <w:tcW w:w="1498" w:type="dxa"/>
            <w:shd w:val="clear" w:color="auto" w:fill="auto"/>
            <w:noWrap/>
            <w:vAlign w:val="center"/>
          </w:tcPr>
          <w:p w14:paraId="61333ED9"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173</w:t>
            </w:r>
          </w:p>
        </w:tc>
        <w:tc>
          <w:tcPr>
            <w:tcW w:w="1030" w:type="dxa"/>
            <w:shd w:val="clear" w:color="auto" w:fill="auto"/>
            <w:noWrap/>
            <w:vAlign w:val="center"/>
          </w:tcPr>
          <w:p w14:paraId="05FEF0BD"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80</w:t>
            </w:r>
          </w:p>
        </w:tc>
        <w:tc>
          <w:tcPr>
            <w:tcW w:w="1591" w:type="dxa"/>
            <w:shd w:val="clear" w:color="auto" w:fill="auto"/>
            <w:noWrap/>
            <w:vAlign w:val="center"/>
          </w:tcPr>
          <w:p w14:paraId="20663756"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344</w:t>
            </w:r>
          </w:p>
        </w:tc>
        <w:tc>
          <w:tcPr>
            <w:tcW w:w="1031" w:type="dxa"/>
            <w:shd w:val="clear" w:color="auto" w:fill="auto"/>
            <w:noWrap/>
            <w:vAlign w:val="center"/>
          </w:tcPr>
          <w:p w14:paraId="0C65AC52"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82,4</w:t>
            </w:r>
          </w:p>
        </w:tc>
      </w:tr>
      <w:tr w:rsidR="00012FFE" w:rsidRPr="00D16FB4" w14:paraId="48F0484A" w14:textId="77777777" w:rsidTr="00C87A4A">
        <w:trPr>
          <w:trHeight w:val="349"/>
          <w:jc w:val="center"/>
        </w:trPr>
        <w:tc>
          <w:tcPr>
            <w:tcW w:w="2523" w:type="dxa"/>
            <w:shd w:val="clear" w:color="auto" w:fill="auto"/>
            <w:noWrap/>
            <w:vAlign w:val="bottom"/>
          </w:tcPr>
          <w:p w14:paraId="4A15A587" w14:textId="1D200D45" w:rsidR="00012FFE" w:rsidRPr="00D16FB4" w:rsidRDefault="00BE62AB" w:rsidP="00C9790B">
            <w:pPr>
              <w:spacing w:after="0" w:line="240" w:lineRule="auto"/>
              <w:rPr>
                <w:rFonts w:ascii="Sylfaen" w:eastAsia="Times New Roman" w:hAnsi="Sylfaen" w:cs="Calibri"/>
                <w:color w:val="000000"/>
                <w:sz w:val="20"/>
              </w:rPr>
            </w:pPr>
            <w:r w:rsidRPr="00D16FB4">
              <w:rPr>
                <w:rFonts w:ascii="Sylfaen" w:eastAsia="Times New Roman" w:hAnsi="Sylfaen" w:cs="Sylfaen"/>
                <w:color w:val="000000"/>
                <w:sz w:val="20"/>
              </w:rPr>
              <w:t>General weakness</w:t>
            </w:r>
          </w:p>
        </w:tc>
        <w:tc>
          <w:tcPr>
            <w:tcW w:w="1384" w:type="dxa"/>
            <w:shd w:val="clear" w:color="auto" w:fill="auto"/>
            <w:noWrap/>
            <w:vAlign w:val="center"/>
          </w:tcPr>
          <w:p w14:paraId="3B7C0C2D"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96</w:t>
            </w:r>
          </w:p>
        </w:tc>
        <w:tc>
          <w:tcPr>
            <w:tcW w:w="957" w:type="dxa"/>
            <w:shd w:val="clear" w:color="auto" w:fill="auto"/>
            <w:noWrap/>
            <w:vAlign w:val="center"/>
          </w:tcPr>
          <w:p w14:paraId="20EBF5EA"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47.7</w:t>
            </w:r>
          </w:p>
        </w:tc>
        <w:tc>
          <w:tcPr>
            <w:tcW w:w="1498" w:type="dxa"/>
            <w:shd w:val="clear" w:color="auto" w:fill="auto"/>
            <w:noWrap/>
            <w:vAlign w:val="center"/>
          </w:tcPr>
          <w:p w14:paraId="1745C423"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111</w:t>
            </w:r>
          </w:p>
        </w:tc>
        <w:tc>
          <w:tcPr>
            <w:tcW w:w="1030" w:type="dxa"/>
            <w:shd w:val="clear" w:color="auto" w:fill="auto"/>
            <w:noWrap/>
            <w:vAlign w:val="center"/>
          </w:tcPr>
          <w:p w14:paraId="6A823A0B"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51.3</w:t>
            </w:r>
          </w:p>
        </w:tc>
        <w:tc>
          <w:tcPr>
            <w:tcW w:w="1591" w:type="dxa"/>
            <w:shd w:val="clear" w:color="auto" w:fill="auto"/>
            <w:noWrap/>
            <w:vAlign w:val="center"/>
          </w:tcPr>
          <w:p w14:paraId="20F9B534"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207</w:t>
            </w:r>
          </w:p>
        </w:tc>
        <w:tc>
          <w:tcPr>
            <w:tcW w:w="1031" w:type="dxa"/>
            <w:shd w:val="clear" w:color="auto" w:fill="auto"/>
            <w:noWrap/>
            <w:vAlign w:val="center"/>
          </w:tcPr>
          <w:p w14:paraId="26A95360"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49.6</w:t>
            </w:r>
          </w:p>
        </w:tc>
      </w:tr>
      <w:tr w:rsidR="00012FFE" w:rsidRPr="00D16FB4" w14:paraId="202A5883" w14:textId="77777777" w:rsidTr="00C87A4A">
        <w:trPr>
          <w:trHeight w:val="349"/>
          <w:jc w:val="center"/>
        </w:trPr>
        <w:tc>
          <w:tcPr>
            <w:tcW w:w="2523" w:type="dxa"/>
            <w:shd w:val="clear" w:color="auto" w:fill="auto"/>
            <w:noWrap/>
            <w:vAlign w:val="bottom"/>
          </w:tcPr>
          <w:p w14:paraId="4512247C" w14:textId="4BD12B79" w:rsidR="00012FFE" w:rsidRPr="00D16FB4" w:rsidRDefault="00BE62AB" w:rsidP="00C9790B">
            <w:pPr>
              <w:spacing w:after="0" w:line="240" w:lineRule="auto"/>
              <w:rPr>
                <w:rFonts w:ascii="Sylfaen" w:eastAsia="Times New Roman" w:hAnsi="Sylfaen" w:cs="Calibri"/>
                <w:color w:val="000000"/>
                <w:sz w:val="20"/>
              </w:rPr>
            </w:pPr>
            <w:r w:rsidRPr="00D16FB4">
              <w:rPr>
                <w:rFonts w:ascii="Sylfaen" w:eastAsia="Times New Roman" w:hAnsi="Sylfaen" w:cs="Sylfaen"/>
                <w:color w:val="000000"/>
                <w:sz w:val="20"/>
              </w:rPr>
              <w:t>Cough</w:t>
            </w:r>
          </w:p>
        </w:tc>
        <w:tc>
          <w:tcPr>
            <w:tcW w:w="1384" w:type="dxa"/>
            <w:shd w:val="clear" w:color="auto" w:fill="auto"/>
            <w:noWrap/>
            <w:vAlign w:val="center"/>
          </w:tcPr>
          <w:p w14:paraId="640E8E93"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69</w:t>
            </w:r>
          </w:p>
        </w:tc>
        <w:tc>
          <w:tcPr>
            <w:tcW w:w="957" w:type="dxa"/>
            <w:shd w:val="clear" w:color="auto" w:fill="auto"/>
            <w:noWrap/>
            <w:vAlign w:val="center"/>
          </w:tcPr>
          <w:p w14:paraId="1D807BF7"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34.3</w:t>
            </w:r>
          </w:p>
        </w:tc>
        <w:tc>
          <w:tcPr>
            <w:tcW w:w="1498" w:type="dxa"/>
            <w:shd w:val="clear" w:color="auto" w:fill="auto"/>
            <w:noWrap/>
            <w:vAlign w:val="center"/>
          </w:tcPr>
          <w:p w14:paraId="65206F0C"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91</w:t>
            </w:r>
          </w:p>
        </w:tc>
        <w:tc>
          <w:tcPr>
            <w:tcW w:w="1030" w:type="dxa"/>
            <w:shd w:val="clear" w:color="auto" w:fill="auto"/>
            <w:noWrap/>
            <w:vAlign w:val="center"/>
          </w:tcPr>
          <w:p w14:paraId="285101AB"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42.1</w:t>
            </w:r>
          </w:p>
        </w:tc>
        <w:tc>
          <w:tcPr>
            <w:tcW w:w="1591" w:type="dxa"/>
            <w:shd w:val="clear" w:color="auto" w:fill="auto"/>
            <w:noWrap/>
            <w:vAlign w:val="center"/>
          </w:tcPr>
          <w:p w14:paraId="46B9BC96"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160</w:t>
            </w:r>
          </w:p>
        </w:tc>
        <w:tc>
          <w:tcPr>
            <w:tcW w:w="1031" w:type="dxa"/>
            <w:shd w:val="clear" w:color="auto" w:fill="auto"/>
            <w:noWrap/>
            <w:vAlign w:val="center"/>
          </w:tcPr>
          <w:p w14:paraId="5E849A8F"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38.3</w:t>
            </w:r>
          </w:p>
        </w:tc>
      </w:tr>
      <w:tr w:rsidR="00012FFE" w:rsidRPr="00D16FB4" w14:paraId="689F444F" w14:textId="77777777" w:rsidTr="00C87A4A">
        <w:trPr>
          <w:trHeight w:val="349"/>
          <w:jc w:val="center"/>
        </w:trPr>
        <w:tc>
          <w:tcPr>
            <w:tcW w:w="2523" w:type="dxa"/>
            <w:shd w:val="clear" w:color="auto" w:fill="auto"/>
            <w:noWrap/>
            <w:vAlign w:val="bottom"/>
          </w:tcPr>
          <w:p w14:paraId="13925709" w14:textId="26E6F54D" w:rsidR="00012FFE" w:rsidRPr="00D16FB4" w:rsidRDefault="00303768" w:rsidP="00303768">
            <w:pPr>
              <w:spacing w:after="0" w:line="240" w:lineRule="auto"/>
              <w:rPr>
                <w:rFonts w:ascii="Sylfaen" w:eastAsia="Times New Roman" w:hAnsi="Sylfaen" w:cs="Calibri"/>
                <w:color w:val="000000"/>
                <w:sz w:val="20"/>
              </w:rPr>
            </w:pPr>
            <w:r w:rsidRPr="00D16FB4">
              <w:rPr>
                <w:rFonts w:ascii="Sylfaen" w:eastAsia="Times New Roman" w:hAnsi="Sylfaen" w:cs="Sylfaen"/>
                <w:color w:val="000000"/>
                <w:sz w:val="20"/>
              </w:rPr>
              <w:t>Dry / sore throat</w:t>
            </w:r>
          </w:p>
        </w:tc>
        <w:tc>
          <w:tcPr>
            <w:tcW w:w="1384" w:type="dxa"/>
            <w:shd w:val="clear" w:color="auto" w:fill="auto"/>
            <w:noWrap/>
            <w:vAlign w:val="center"/>
          </w:tcPr>
          <w:p w14:paraId="7021A5A5"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54</w:t>
            </w:r>
          </w:p>
        </w:tc>
        <w:tc>
          <w:tcPr>
            <w:tcW w:w="957" w:type="dxa"/>
            <w:shd w:val="clear" w:color="auto" w:fill="auto"/>
            <w:noWrap/>
            <w:vAlign w:val="center"/>
          </w:tcPr>
          <w:p w14:paraId="55DC9FAE"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26.8</w:t>
            </w:r>
          </w:p>
        </w:tc>
        <w:tc>
          <w:tcPr>
            <w:tcW w:w="1498" w:type="dxa"/>
            <w:shd w:val="clear" w:color="auto" w:fill="auto"/>
            <w:noWrap/>
            <w:vAlign w:val="center"/>
          </w:tcPr>
          <w:p w14:paraId="0BE6B00E"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54</w:t>
            </w:r>
          </w:p>
        </w:tc>
        <w:tc>
          <w:tcPr>
            <w:tcW w:w="1030" w:type="dxa"/>
            <w:shd w:val="clear" w:color="auto" w:fill="auto"/>
            <w:noWrap/>
            <w:vAlign w:val="center"/>
          </w:tcPr>
          <w:p w14:paraId="2BFCB465"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25</w:t>
            </w:r>
          </w:p>
        </w:tc>
        <w:tc>
          <w:tcPr>
            <w:tcW w:w="1591" w:type="dxa"/>
            <w:shd w:val="clear" w:color="auto" w:fill="auto"/>
            <w:noWrap/>
            <w:vAlign w:val="center"/>
          </w:tcPr>
          <w:p w14:paraId="18A16015"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108</w:t>
            </w:r>
          </w:p>
        </w:tc>
        <w:tc>
          <w:tcPr>
            <w:tcW w:w="1031" w:type="dxa"/>
            <w:shd w:val="clear" w:color="auto" w:fill="auto"/>
            <w:noWrap/>
            <w:vAlign w:val="center"/>
          </w:tcPr>
          <w:p w14:paraId="01EFD3DC"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25.9</w:t>
            </w:r>
          </w:p>
        </w:tc>
      </w:tr>
      <w:tr w:rsidR="00012FFE" w:rsidRPr="00D16FB4" w14:paraId="5CE35413" w14:textId="77777777" w:rsidTr="00C87A4A">
        <w:trPr>
          <w:trHeight w:val="349"/>
          <w:jc w:val="center"/>
        </w:trPr>
        <w:tc>
          <w:tcPr>
            <w:tcW w:w="2523" w:type="dxa"/>
            <w:shd w:val="clear" w:color="auto" w:fill="auto"/>
            <w:noWrap/>
            <w:vAlign w:val="bottom"/>
          </w:tcPr>
          <w:p w14:paraId="410C7D0B" w14:textId="05C48E47" w:rsidR="00012FFE" w:rsidRPr="00D16FB4" w:rsidRDefault="00303768" w:rsidP="00C9790B">
            <w:pPr>
              <w:spacing w:after="0" w:line="240" w:lineRule="auto"/>
              <w:rPr>
                <w:rFonts w:ascii="Sylfaen" w:eastAsia="Times New Roman" w:hAnsi="Sylfaen" w:cs="Calibri"/>
                <w:color w:val="000000"/>
                <w:sz w:val="20"/>
              </w:rPr>
            </w:pPr>
            <w:r w:rsidRPr="00D16FB4">
              <w:rPr>
                <w:rFonts w:ascii="Sylfaen" w:eastAsia="Times New Roman" w:hAnsi="Sylfaen" w:cs="Sylfaen"/>
                <w:color w:val="000000"/>
                <w:sz w:val="20"/>
              </w:rPr>
              <w:t>Headache</w:t>
            </w:r>
          </w:p>
        </w:tc>
        <w:tc>
          <w:tcPr>
            <w:tcW w:w="1384" w:type="dxa"/>
            <w:shd w:val="clear" w:color="auto" w:fill="auto"/>
            <w:noWrap/>
            <w:vAlign w:val="center"/>
          </w:tcPr>
          <w:p w14:paraId="1725E085"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49</w:t>
            </w:r>
          </w:p>
        </w:tc>
        <w:tc>
          <w:tcPr>
            <w:tcW w:w="957" w:type="dxa"/>
            <w:shd w:val="clear" w:color="auto" w:fill="auto"/>
            <w:noWrap/>
            <w:vAlign w:val="center"/>
          </w:tcPr>
          <w:p w14:paraId="232319C5"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24.3</w:t>
            </w:r>
          </w:p>
        </w:tc>
        <w:tc>
          <w:tcPr>
            <w:tcW w:w="1498" w:type="dxa"/>
            <w:shd w:val="clear" w:color="auto" w:fill="auto"/>
            <w:noWrap/>
            <w:vAlign w:val="center"/>
          </w:tcPr>
          <w:p w14:paraId="14A07109"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45</w:t>
            </w:r>
          </w:p>
        </w:tc>
        <w:tc>
          <w:tcPr>
            <w:tcW w:w="1030" w:type="dxa"/>
            <w:shd w:val="clear" w:color="auto" w:fill="auto"/>
            <w:noWrap/>
            <w:vAlign w:val="center"/>
          </w:tcPr>
          <w:p w14:paraId="6A1D3145"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20.8</w:t>
            </w:r>
          </w:p>
        </w:tc>
        <w:tc>
          <w:tcPr>
            <w:tcW w:w="1591" w:type="dxa"/>
            <w:shd w:val="clear" w:color="auto" w:fill="auto"/>
            <w:noWrap/>
            <w:vAlign w:val="center"/>
          </w:tcPr>
          <w:p w14:paraId="7CF81D72"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94</w:t>
            </w:r>
          </w:p>
        </w:tc>
        <w:tc>
          <w:tcPr>
            <w:tcW w:w="1031" w:type="dxa"/>
            <w:shd w:val="clear" w:color="auto" w:fill="auto"/>
            <w:noWrap/>
            <w:vAlign w:val="center"/>
          </w:tcPr>
          <w:p w14:paraId="558EA882"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22.5</w:t>
            </w:r>
          </w:p>
        </w:tc>
      </w:tr>
      <w:tr w:rsidR="00012FFE" w:rsidRPr="00D16FB4" w14:paraId="2DEECC40" w14:textId="77777777" w:rsidTr="00C87A4A">
        <w:trPr>
          <w:trHeight w:val="349"/>
          <w:jc w:val="center"/>
        </w:trPr>
        <w:tc>
          <w:tcPr>
            <w:tcW w:w="2523" w:type="dxa"/>
            <w:shd w:val="clear" w:color="auto" w:fill="auto"/>
            <w:noWrap/>
            <w:vAlign w:val="bottom"/>
          </w:tcPr>
          <w:p w14:paraId="181D365F" w14:textId="4036DD84" w:rsidR="00012FFE" w:rsidRPr="00D16FB4" w:rsidRDefault="00303768" w:rsidP="00C9790B">
            <w:pPr>
              <w:spacing w:after="0" w:line="240" w:lineRule="auto"/>
              <w:rPr>
                <w:rFonts w:ascii="Sylfaen" w:eastAsia="Times New Roman" w:hAnsi="Sylfaen" w:cs="Calibri"/>
                <w:color w:val="000000"/>
                <w:sz w:val="20"/>
              </w:rPr>
            </w:pPr>
            <w:r w:rsidRPr="00D16FB4">
              <w:rPr>
                <w:rFonts w:ascii="Sylfaen" w:eastAsia="Times New Roman" w:hAnsi="Sylfaen" w:cs="Sylfaen"/>
                <w:color w:val="000000"/>
                <w:sz w:val="20"/>
              </w:rPr>
              <w:t>Rhinitis</w:t>
            </w:r>
          </w:p>
        </w:tc>
        <w:tc>
          <w:tcPr>
            <w:tcW w:w="1384" w:type="dxa"/>
            <w:shd w:val="clear" w:color="auto" w:fill="auto"/>
            <w:noWrap/>
            <w:vAlign w:val="center"/>
          </w:tcPr>
          <w:p w14:paraId="33BB8958"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35</w:t>
            </w:r>
          </w:p>
        </w:tc>
        <w:tc>
          <w:tcPr>
            <w:tcW w:w="957" w:type="dxa"/>
            <w:shd w:val="clear" w:color="auto" w:fill="auto"/>
            <w:noWrap/>
            <w:vAlign w:val="center"/>
          </w:tcPr>
          <w:p w14:paraId="3C90BC9A"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17.4</w:t>
            </w:r>
          </w:p>
        </w:tc>
        <w:tc>
          <w:tcPr>
            <w:tcW w:w="1498" w:type="dxa"/>
            <w:shd w:val="clear" w:color="auto" w:fill="auto"/>
            <w:noWrap/>
            <w:vAlign w:val="center"/>
          </w:tcPr>
          <w:p w14:paraId="17A02C4D"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31</w:t>
            </w:r>
          </w:p>
        </w:tc>
        <w:tc>
          <w:tcPr>
            <w:tcW w:w="1030" w:type="dxa"/>
            <w:shd w:val="clear" w:color="auto" w:fill="auto"/>
            <w:noWrap/>
            <w:vAlign w:val="center"/>
          </w:tcPr>
          <w:p w14:paraId="76D03CF8"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14.3</w:t>
            </w:r>
          </w:p>
        </w:tc>
        <w:tc>
          <w:tcPr>
            <w:tcW w:w="1591" w:type="dxa"/>
            <w:shd w:val="clear" w:color="auto" w:fill="auto"/>
            <w:noWrap/>
            <w:vAlign w:val="center"/>
          </w:tcPr>
          <w:p w14:paraId="2DBFDC5F"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66</w:t>
            </w:r>
          </w:p>
        </w:tc>
        <w:tc>
          <w:tcPr>
            <w:tcW w:w="1031" w:type="dxa"/>
            <w:shd w:val="clear" w:color="auto" w:fill="auto"/>
            <w:noWrap/>
            <w:vAlign w:val="center"/>
          </w:tcPr>
          <w:p w14:paraId="3476001B"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15.8</w:t>
            </w:r>
          </w:p>
        </w:tc>
      </w:tr>
      <w:tr w:rsidR="00012FFE" w:rsidRPr="00D16FB4" w14:paraId="10BEF45D" w14:textId="77777777" w:rsidTr="00C87A4A">
        <w:trPr>
          <w:trHeight w:val="349"/>
          <w:jc w:val="center"/>
        </w:trPr>
        <w:tc>
          <w:tcPr>
            <w:tcW w:w="2523" w:type="dxa"/>
            <w:shd w:val="clear" w:color="auto" w:fill="auto"/>
            <w:noWrap/>
            <w:vAlign w:val="bottom"/>
          </w:tcPr>
          <w:p w14:paraId="3D1E6ED2" w14:textId="5EE78391" w:rsidR="00012FFE" w:rsidRPr="00D16FB4" w:rsidRDefault="00303768" w:rsidP="00C9790B">
            <w:pPr>
              <w:spacing w:after="0" w:line="240" w:lineRule="auto"/>
              <w:rPr>
                <w:rFonts w:ascii="Sylfaen" w:eastAsia="Times New Roman" w:hAnsi="Sylfaen" w:cs="Calibri"/>
                <w:color w:val="000000"/>
                <w:sz w:val="20"/>
              </w:rPr>
            </w:pPr>
            <w:r w:rsidRPr="00D16FB4">
              <w:rPr>
                <w:rFonts w:ascii="Sylfaen" w:eastAsia="Times New Roman" w:hAnsi="Sylfaen" w:cs="Sylfaen"/>
                <w:color w:val="000000"/>
                <w:sz w:val="20"/>
              </w:rPr>
              <w:t>Muscle pain</w:t>
            </w:r>
          </w:p>
        </w:tc>
        <w:tc>
          <w:tcPr>
            <w:tcW w:w="1384" w:type="dxa"/>
            <w:shd w:val="clear" w:color="auto" w:fill="auto"/>
            <w:noWrap/>
            <w:vAlign w:val="center"/>
          </w:tcPr>
          <w:p w14:paraId="538E3146"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25</w:t>
            </w:r>
          </w:p>
        </w:tc>
        <w:tc>
          <w:tcPr>
            <w:tcW w:w="957" w:type="dxa"/>
            <w:shd w:val="clear" w:color="auto" w:fill="auto"/>
            <w:noWrap/>
            <w:vAlign w:val="center"/>
          </w:tcPr>
          <w:p w14:paraId="1105331C"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12.4</w:t>
            </w:r>
          </w:p>
        </w:tc>
        <w:tc>
          <w:tcPr>
            <w:tcW w:w="1498" w:type="dxa"/>
            <w:shd w:val="clear" w:color="auto" w:fill="auto"/>
            <w:noWrap/>
            <w:vAlign w:val="center"/>
          </w:tcPr>
          <w:p w14:paraId="0F866323"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33</w:t>
            </w:r>
          </w:p>
        </w:tc>
        <w:tc>
          <w:tcPr>
            <w:tcW w:w="1030" w:type="dxa"/>
            <w:shd w:val="clear" w:color="auto" w:fill="auto"/>
            <w:noWrap/>
            <w:vAlign w:val="center"/>
          </w:tcPr>
          <w:p w14:paraId="3195DE67"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15.2</w:t>
            </w:r>
          </w:p>
        </w:tc>
        <w:tc>
          <w:tcPr>
            <w:tcW w:w="1591" w:type="dxa"/>
            <w:shd w:val="clear" w:color="auto" w:fill="auto"/>
            <w:noWrap/>
            <w:vAlign w:val="center"/>
          </w:tcPr>
          <w:p w14:paraId="5D81E118"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58</w:t>
            </w:r>
          </w:p>
        </w:tc>
        <w:tc>
          <w:tcPr>
            <w:tcW w:w="1031" w:type="dxa"/>
            <w:shd w:val="clear" w:color="auto" w:fill="auto"/>
            <w:noWrap/>
            <w:vAlign w:val="center"/>
          </w:tcPr>
          <w:p w14:paraId="5AA54117"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13.9</w:t>
            </w:r>
          </w:p>
        </w:tc>
      </w:tr>
      <w:tr w:rsidR="00012FFE" w:rsidRPr="00D16FB4" w14:paraId="59515CBF" w14:textId="77777777" w:rsidTr="00C87A4A">
        <w:trPr>
          <w:trHeight w:val="349"/>
          <w:jc w:val="center"/>
        </w:trPr>
        <w:tc>
          <w:tcPr>
            <w:tcW w:w="2523" w:type="dxa"/>
            <w:shd w:val="clear" w:color="auto" w:fill="auto"/>
            <w:noWrap/>
            <w:vAlign w:val="bottom"/>
          </w:tcPr>
          <w:p w14:paraId="08B14192" w14:textId="6195DB6D" w:rsidR="00012FFE" w:rsidRPr="00D16FB4" w:rsidRDefault="00303768" w:rsidP="00C9790B">
            <w:pPr>
              <w:spacing w:after="0" w:line="240" w:lineRule="auto"/>
              <w:rPr>
                <w:rFonts w:ascii="Sylfaen" w:eastAsia="Times New Roman" w:hAnsi="Sylfaen" w:cs="Calibri"/>
                <w:color w:val="000000"/>
                <w:sz w:val="20"/>
              </w:rPr>
            </w:pPr>
            <w:r w:rsidRPr="00D16FB4">
              <w:rPr>
                <w:rFonts w:ascii="Sylfaen" w:eastAsia="Times New Roman" w:hAnsi="Sylfaen" w:cs="Sylfaen"/>
                <w:color w:val="000000"/>
                <w:sz w:val="20"/>
              </w:rPr>
              <w:lastRenderedPageBreak/>
              <w:t>Heavy breathing</w:t>
            </w:r>
          </w:p>
        </w:tc>
        <w:tc>
          <w:tcPr>
            <w:tcW w:w="1384" w:type="dxa"/>
            <w:shd w:val="clear" w:color="auto" w:fill="auto"/>
            <w:noWrap/>
            <w:vAlign w:val="center"/>
          </w:tcPr>
          <w:p w14:paraId="132D30D8"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20</w:t>
            </w:r>
          </w:p>
        </w:tc>
        <w:tc>
          <w:tcPr>
            <w:tcW w:w="957" w:type="dxa"/>
            <w:shd w:val="clear" w:color="auto" w:fill="auto"/>
            <w:noWrap/>
            <w:vAlign w:val="center"/>
          </w:tcPr>
          <w:p w14:paraId="47B787CA"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9.9</w:t>
            </w:r>
          </w:p>
        </w:tc>
        <w:tc>
          <w:tcPr>
            <w:tcW w:w="1498" w:type="dxa"/>
            <w:shd w:val="clear" w:color="auto" w:fill="auto"/>
            <w:noWrap/>
            <w:vAlign w:val="center"/>
          </w:tcPr>
          <w:p w14:paraId="66E1287F"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22</w:t>
            </w:r>
          </w:p>
        </w:tc>
        <w:tc>
          <w:tcPr>
            <w:tcW w:w="1030" w:type="dxa"/>
            <w:shd w:val="clear" w:color="auto" w:fill="auto"/>
            <w:noWrap/>
            <w:vAlign w:val="center"/>
          </w:tcPr>
          <w:p w14:paraId="66DB815A"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10.1</w:t>
            </w:r>
          </w:p>
        </w:tc>
        <w:tc>
          <w:tcPr>
            <w:tcW w:w="1591" w:type="dxa"/>
            <w:shd w:val="clear" w:color="auto" w:fill="auto"/>
            <w:noWrap/>
            <w:vAlign w:val="center"/>
          </w:tcPr>
          <w:p w14:paraId="0DFE4525"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42</w:t>
            </w:r>
          </w:p>
        </w:tc>
        <w:tc>
          <w:tcPr>
            <w:tcW w:w="1031" w:type="dxa"/>
            <w:shd w:val="clear" w:color="auto" w:fill="auto"/>
            <w:noWrap/>
            <w:vAlign w:val="center"/>
          </w:tcPr>
          <w:p w14:paraId="6EAF620C"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10</w:t>
            </w:r>
          </w:p>
        </w:tc>
      </w:tr>
      <w:tr w:rsidR="00012FFE" w:rsidRPr="00D16FB4" w14:paraId="735F7D22" w14:textId="77777777" w:rsidTr="00C87A4A">
        <w:trPr>
          <w:trHeight w:val="349"/>
          <w:jc w:val="center"/>
        </w:trPr>
        <w:tc>
          <w:tcPr>
            <w:tcW w:w="2523" w:type="dxa"/>
            <w:shd w:val="clear" w:color="auto" w:fill="auto"/>
            <w:noWrap/>
            <w:vAlign w:val="bottom"/>
          </w:tcPr>
          <w:p w14:paraId="215FE4EE" w14:textId="5C09FD98" w:rsidR="00012FFE" w:rsidRPr="00D16FB4" w:rsidRDefault="00303768" w:rsidP="00C9790B">
            <w:pPr>
              <w:spacing w:after="0" w:line="240" w:lineRule="auto"/>
              <w:rPr>
                <w:rFonts w:ascii="Sylfaen" w:eastAsia="Times New Roman" w:hAnsi="Sylfaen" w:cs="Calibri"/>
                <w:color w:val="000000"/>
                <w:sz w:val="20"/>
              </w:rPr>
            </w:pPr>
            <w:r w:rsidRPr="00D16FB4">
              <w:rPr>
                <w:rFonts w:ascii="Sylfaen" w:eastAsia="Times New Roman" w:hAnsi="Sylfaen" w:cs="Sylfaen"/>
                <w:color w:val="000000"/>
                <w:sz w:val="20"/>
              </w:rPr>
              <w:t xml:space="preserve">Joint pain </w:t>
            </w:r>
          </w:p>
        </w:tc>
        <w:tc>
          <w:tcPr>
            <w:tcW w:w="1384" w:type="dxa"/>
            <w:shd w:val="clear" w:color="auto" w:fill="auto"/>
            <w:noWrap/>
            <w:vAlign w:val="center"/>
          </w:tcPr>
          <w:p w14:paraId="76DE3442"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18</w:t>
            </w:r>
          </w:p>
        </w:tc>
        <w:tc>
          <w:tcPr>
            <w:tcW w:w="957" w:type="dxa"/>
            <w:shd w:val="clear" w:color="auto" w:fill="auto"/>
            <w:noWrap/>
            <w:vAlign w:val="center"/>
          </w:tcPr>
          <w:p w14:paraId="4587B1DA"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8.9</w:t>
            </w:r>
          </w:p>
        </w:tc>
        <w:tc>
          <w:tcPr>
            <w:tcW w:w="1498" w:type="dxa"/>
            <w:shd w:val="clear" w:color="auto" w:fill="auto"/>
            <w:noWrap/>
            <w:vAlign w:val="center"/>
          </w:tcPr>
          <w:p w14:paraId="01BEC500"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20</w:t>
            </w:r>
          </w:p>
        </w:tc>
        <w:tc>
          <w:tcPr>
            <w:tcW w:w="1030" w:type="dxa"/>
            <w:shd w:val="clear" w:color="auto" w:fill="auto"/>
            <w:noWrap/>
            <w:vAlign w:val="center"/>
          </w:tcPr>
          <w:p w14:paraId="0E984B73"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9.2</w:t>
            </w:r>
          </w:p>
        </w:tc>
        <w:tc>
          <w:tcPr>
            <w:tcW w:w="1591" w:type="dxa"/>
            <w:shd w:val="clear" w:color="auto" w:fill="auto"/>
            <w:noWrap/>
            <w:vAlign w:val="center"/>
          </w:tcPr>
          <w:p w14:paraId="039321F9"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38</w:t>
            </w:r>
          </w:p>
        </w:tc>
        <w:tc>
          <w:tcPr>
            <w:tcW w:w="1031" w:type="dxa"/>
            <w:shd w:val="clear" w:color="auto" w:fill="auto"/>
            <w:noWrap/>
            <w:vAlign w:val="center"/>
          </w:tcPr>
          <w:p w14:paraId="3E8AF17F"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9.1</w:t>
            </w:r>
          </w:p>
        </w:tc>
      </w:tr>
      <w:tr w:rsidR="00012FFE" w:rsidRPr="00D16FB4" w14:paraId="62889655" w14:textId="77777777" w:rsidTr="00C87A4A">
        <w:trPr>
          <w:trHeight w:val="349"/>
          <w:jc w:val="center"/>
        </w:trPr>
        <w:tc>
          <w:tcPr>
            <w:tcW w:w="2523" w:type="dxa"/>
            <w:shd w:val="clear" w:color="auto" w:fill="auto"/>
            <w:noWrap/>
            <w:vAlign w:val="bottom"/>
          </w:tcPr>
          <w:p w14:paraId="3150860D" w14:textId="6BB664F5" w:rsidR="00012FFE" w:rsidRPr="00D16FB4" w:rsidRDefault="00303768" w:rsidP="00C9790B">
            <w:pPr>
              <w:spacing w:after="0" w:line="240" w:lineRule="auto"/>
              <w:rPr>
                <w:rFonts w:ascii="Sylfaen" w:eastAsia="Times New Roman" w:hAnsi="Sylfaen" w:cs="Calibri"/>
                <w:color w:val="000000"/>
                <w:sz w:val="20"/>
              </w:rPr>
            </w:pPr>
            <w:r w:rsidRPr="00D16FB4">
              <w:rPr>
                <w:rFonts w:ascii="Sylfaen" w:eastAsia="Times New Roman" w:hAnsi="Sylfaen" w:cs="Sylfaen"/>
                <w:color w:val="000000"/>
                <w:sz w:val="20"/>
              </w:rPr>
              <w:t>Stomach ache</w:t>
            </w:r>
          </w:p>
        </w:tc>
        <w:tc>
          <w:tcPr>
            <w:tcW w:w="1384" w:type="dxa"/>
            <w:shd w:val="clear" w:color="auto" w:fill="auto"/>
            <w:noWrap/>
            <w:vAlign w:val="center"/>
          </w:tcPr>
          <w:p w14:paraId="79336E92"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7</w:t>
            </w:r>
          </w:p>
        </w:tc>
        <w:tc>
          <w:tcPr>
            <w:tcW w:w="957" w:type="dxa"/>
            <w:shd w:val="clear" w:color="auto" w:fill="auto"/>
            <w:noWrap/>
            <w:vAlign w:val="center"/>
          </w:tcPr>
          <w:p w14:paraId="4525CCAD"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3.4</w:t>
            </w:r>
          </w:p>
        </w:tc>
        <w:tc>
          <w:tcPr>
            <w:tcW w:w="1498" w:type="dxa"/>
            <w:shd w:val="clear" w:color="auto" w:fill="auto"/>
            <w:noWrap/>
            <w:vAlign w:val="center"/>
          </w:tcPr>
          <w:p w14:paraId="5629E994"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23</w:t>
            </w:r>
          </w:p>
        </w:tc>
        <w:tc>
          <w:tcPr>
            <w:tcW w:w="1030" w:type="dxa"/>
            <w:shd w:val="clear" w:color="auto" w:fill="auto"/>
            <w:noWrap/>
            <w:vAlign w:val="center"/>
          </w:tcPr>
          <w:p w14:paraId="20F2BFB7"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10.6</w:t>
            </w:r>
          </w:p>
        </w:tc>
        <w:tc>
          <w:tcPr>
            <w:tcW w:w="1591" w:type="dxa"/>
            <w:shd w:val="clear" w:color="auto" w:fill="auto"/>
            <w:noWrap/>
            <w:vAlign w:val="center"/>
          </w:tcPr>
          <w:p w14:paraId="1BB18701"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30</w:t>
            </w:r>
          </w:p>
        </w:tc>
        <w:tc>
          <w:tcPr>
            <w:tcW w:w="1031" w:type="dxa"/>
            <w:shd w:val="clear" w:color="auto" w:fill="auto"/>
            <w:noWrap/>
            <w:vAlign w:val="center"/>
          </w:tcPr>
          <w:p w14:paraId="0494FBB2"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7.1</w:t>
            </w:r>
          </w:p>
        </w:tc>
      </w:tr>
      <w:tr w:rsidR="00012FFE" w:rsidRPr="00D16FB4" w14:paraId="6110369A" w14:textId="77777777" w:rsidTr="00C87A4A">
        <w:trPr>
          <w:trHeight w:val="349"/>
          <w:jc w:val="center"/>
        </w:trPr>
        <w:tc>
          <w:tcPr>
            <w:tcW w:w="2523" w:type="dxa"/>
            <w:shd w:val="clear" w:color="auto" w:fill="auto"/>
            <w:noWrap/>
            <w:vAlign w:val="bottom"/>
          </w:tcPr>
          <w:p w14:paraId="2CFC1D56" w14:textId="5D109267" w:rsidR="00012FFE" w:rsidRPr="00D16FB4" w:rsidRDefault="00303768" w:rsidP="00C9790B">
            <w:pPr>
              <w:spacing w:after="0" w:line="240" w:lineRule="auto"/>
              <w:rPr>
                <w:rFonts w:ascii="Sylfaen" w:eastAsia="Times New Roman" w:hAnsi="Sylfaen" w:cs="Calibri"/>
                <w:color w:val="000000"/>
                <w:sz w:val="20"/>
              </w:rPr>
            </w:pPr>
            <w:r w:rsidRPr="00D16FB4">
              <w:rPr>
                <w:rFonts w:ascii="Sylfaen" w:eastAsia="Times New Roman" w:hAnsi="Sylfaen" w:cs="Sylfaen"/>
                <w:color w:val="000000"/>
                <w:sz w:val="20"/>
              </w:rPr>
              <w:t xml:space="preserve">Nausea </w:t>
            </w:r>
          </w:p>
        </w:tc>
        <w:tc>
          <w:tcPr>
            <w:tcW w:w="1384" w:type="dxa"/>
            <w:shd w:val="clear" w:color="auto" w:fill="auto"/>
            <w:noWrap/>
            <w:vAlign w:val="center"/>
          </w:tcPr>
          <w:p w14:paraId="5EFE39A4"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13</w:t>
            </w:r>
          </w:p>
        </w:tc>
        <w:tc>
          <w:tcPr>
            <w:tcW w:w="957" w:type="dxa"/>
            <w:shd w:val="clear" w:color="auto" w:fill="auto"/>
            <w:noWrap/>
            <w:vAlign w:val="center"/>
          </w:tcPr>
          <w:p w14:paraId="59F63AC5"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6.4</w:t>
            </w:r>
          </w:p>
        </w:tc>
        <w:tc>
          <w:tcPr>
            <w:tcW w:w="1498" w:type="dxa"/>
            <w:shd w:val="clear" w:color="auto" w:fill="auto"/>
            <w:noWrap/>
            <w:vAlign w:val="center"/>
          </w:tcPr>
          <w:p w14:paraId="56396A83"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16</w:t>
            </w:r>
          </w:p>
        </w:tc>
        <w:tc>
          <w:tcPr>
            <w:tcW w:w="1030" w:type="dxa"/>
            <w:shd w:val="clear" w:color="auto" w:fill="auto"/>
            <w:noWrap/>
            <w:vAlign w:val="center"/>
          </w:tcPr>
          <w:p w14:paraId="73B80059"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7.4</w:t>
            </w:r>
          </w:p>
        </w:tc>
        <w:tc>
          <w:tcPr>
            <w:tcW w:w="1591" w:type="dxa"/>
            <w:shd w:val="clear" w:color="auto" w:fill="auto"/>
            <w:noWrap/>
            <w:vAlign w:val="center"/>
          </w:tcPr>
          <w:p w14:paraId="74F25196"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29</w:t>
            </w:r>
          </w:p>
        </w:tc>
        <w:tc>
          <w:tcPr>
            <w:tcW w:w="1031" w:type="dxa"/>
            <w:shd w:val="clear" w:color="auto" w:fill="auto"/>
            <w:noWrap/>
            <w:vAlign w:val="center"/>
          </w:tcPr>
          <w:p w14:paraId="0F30E00E"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6.9</w:t>
            </w:r>
          </w:p>
        </w:tc>
      </w:tr>
      <w:tr w:rsidR="00012FFE" w:rsidRPr="00D16FB4" w14:paraId="4D8093E5" w14:textId="77777777" w:rsidTr="00C87A4A">
        <w:trPr>
          <w:trHeight w:val="349"/>
          <w:jc w:val="center"/>
        </w:trPr>
        <w:tc>
          <w:tcPr>
            <w:tcW w:w="2523" w:type="dxa"/>
            <w:shd w:val="clear" w:color="auto" w:fill="auto"/>
            <w:noWrap/>
            <w:vAlign w:val="bottom"/>
          </w:tcPr>
          <w:p w14:paraId="460B90A8" w14:textId="3BB7B6C8" w:rsidR="00012FFE" w:rsidRPr="00D16FB4" w:rsidRDefault="00303768" w:rsidP="00C9790B">
            <w:pPr>
              <w:spacing w:after="0" w:line="240" w:lineRule="auto"/>
              <w:rPr>
                <w:rFonts w:ascii="Sylfaen" w:eastAsia="Times New Roman" w:hAnsi="Sylfaen" w:cs="Calibri"/>
                <w:color w:val="000000"/>
                <w:sz w:val="20"/>
              </w:rPr>
            </w:pPr>
            <w:r w:rsidRPr="00D16FB4">
              <w:rPr>
                <w:rFonts w:ascii="Sylfaen" w:eastAsia="Times New Roman" w:hAnsi="Sylfaen" w:cs="Sylfaen"/>
                <w:color w:val="000000"/>
                <w:sz w:val="20"/>
              </w:rPr>
              <w:t>Chest pain</w:t>
            </w:r>
          </w:p>
        </w:tc>
        <w:tc>
          <w:tcPr>
            <w:tcW w:w="1384" w:type="dxa"/>
            <w:shd w:val="clear" w:color="auto" w:fill="auto"/>
            <w:noWrap/>
            <w:vAlign w:val="center"/>
          </w:tcPr>
          <w:p w14:paraId="44B94749"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16</w:t>
            </w:r>
          </w:p>
        </w:tc>
        <w:tc>
          <w:tcPr>
            <w:tcW w:w="957" w:type="dxa"/>
            <w:shd w:val="clear" w:color="auto" w:fill="auto"/>
            <w:noWrap/>
            <w:vAlign w:val="center"/>
          </w:tcPr>
          <w:p w14:paraId="12F09596"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7.9</w:t>
            </w:r>
          </w:p>
        </w:tc>
        <w:tc>
          <w:tcPr>
            <w:tcW w:w="1498" w:type="dxa"/>
            <w:shd w:val="clear" w:color="auto" w:fill="auto"/>
            <w:noWrap/>
            <w:vAlign w:val="center"/>
          </w:tcPr>
          <w:p w14:paraId="32A75BB5"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11</w:t>
            </w:r>
          </w:p>
        </w:tc>
        <w:tc>
          <w:tcPr>
            <w:tcW w:w="1030" w:type="dxa"/>
            <w:shd w:val="clear" w:color="auto" w:fill="auto"/>
            <w:noWrap/>
            <w:vAlign w:val="center"/>
          </w:tcPr>
          <w:p w14:paraId="5975FBC7"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5</w:t>
            </w:r>
          </w:p>
        </w:tc>
        <w:tc>
          <w:tcPr>
            <w:tcW w:w="1591" w:type="dxa"/>
            <w:shd w:val="clear" w:color="auto" w:fill="auto"/>
            <w:noWrap/>
            <w:vAlign w:val="center"/>
          </w:tcPr>
          <w:p w14:paraId="1E48F702"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27</w:t>
            </w:r>
          </w:p>
        </w:tc>
        <w:tc>
          <w:tcPr>
            <w:tcW w:w="1031" w:type="dxa"/>
            <w:shd w:val="clear" w:color="auto" w:fill="auto"/>
            <w:noWrap/>
            <w:vAlign w:val="center"/>
          </w:tcPr>
          <w:p w14:paraId="7038C8E9"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6.4</w:t>
            </w:r>
          </w:p>
        </w:tc>
      </w:tr>
      <w:tr w:rsidR="00012FFE" w:rsidRPr="00D16FB4" w14:paraId="23072C3B" w14:textId="77777777" w:rsidTr="00C87A4A">
        <w:trPr>
          <w:trHeight w:val="349"/>
          <w:jc w:val="center"/>
        </w:trPr>
        <w:tc>
          <w:tcPr>
            <w:tcW w:w="2523" w:type="dxa"/>
            <w:shd w:val="clear" w:color="auto" w:fill="auto"/>
            <w:noWrap/>
            <w:vAlign w:val="bottom"/>
          </w:tcPr>
          <w:p w14:paraId="58B69EC4" w14:textId="4EAED6C8" w:rsidR="00012FFE" w:rsidRPr="00D16FB4" w:rsidRDefault="00303768" w:rsidP="00C9790B">
            <w:pPr>
              <w:spacing w:after="0" w:line="240" w:lineRule="auto"/>
              <w:rPr>
                <w:rFonts w:ascii="Sylfaen" w:eastAsia="Times New Roman" w:hAnsi="Sylfaen" w:cs="Calibri"/>
                <w:color w:val="000000"/>
                <w:sz w:val="20"/>
              </w:rPr>
            </w:pPr>
            <w:r w:rsidRPr="00D16FB4">
              <w:rPr>
                <w:rFonts w:ascii="Sylfaen" w:eastAsia="Times New Roman" w:hAnsi="Sylfaen" w:cs="Sylfaen"/>
                <w:color w:val="000000"/>
                <w:sz w:val="20"/>
              </w:rPr>
              <w:t xml:space="preserve">Conjunctivitis </w:t>
            </w:r>
          </w:p>
        </w:tc>
        <w:tc>
          <w:tcPr>
            <w:tcW w:w="1384" w:type="dxa"/>
            <w:shd w:val="clear" w:color="auto" w:fill="auto"/>
            <w:noWrap/>
            <w:vAlign w:val="center"/>
          </w:tcPr>
          <w:p w14:paraId="70F5B897"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9</w:t>
            </w:r>
          </w:p>
        </w:tc>
        <w:tc>
          <w:tcPr>
            <w:tcW w:w="957" w:type="dxa"/>
            <w:shd w:val="clear" w:color="auto" w:fill="auto"/>
            <w:noWrap/>
            <w:vAlign w:val="center"/>
          </w:tcPr>
          <w:p w14:paraId="1DB76E92"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4.4</w:t>
            </w:r>
          </w:p>
        </w:tc>
        <w:tc>
          <w:tcPr>
            <w:tcW w:w="1498" w:type="dxa"/>
            <w:shd w:val="clear" w:color="auto" w:fill="auto"/>
            <w:noWrap/>
            <w:vAlign w:val="center"/>
          </w:tcPr>
          <w:p w14:paraId="2119984E"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w:t>
            </w:r>
          </w:p>
        </w:tc>
        <w:tc>
          <w:tcPr>
            <w:tcW w:w="1030" w:type="dxa"/>
            <w:shd w:val="clear" w:color="auto" w:fill="auto"/>
            <w:noWrap/>
            <w:vAlign w:val="center"/>
          </w:tcPr>
          <w:p w14:paraId="6DF4A3D4"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0.9</w:t>
            </w:r>
          </w:p>
        </w:tc>
        <w:tc>
          <w:tcPr>
            <w:tcW w:w="1591" w:type="dxa"/>
            <w:shd w:val="clear" w:color="auto" w:fill="auto"/>
            <w:noWrap/>
            <w:vAlign w:val="center"/>
          </w:tcPr>
          <w:p w14:paraId="5D3DDE65"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11</w:t>
            </w:r>
          </w:p>
        </w:tc>
        <w:tc>
          <w:tcPr>
            <w:tcW w:w="1031" w:type="dxa"/>
            <w:shd w:val="clear" w:color="auto" w:fill="auto"/>
            <w:noWrap/>
            <w:vAlign w:val="center"/>
          </w:tcPr>
          <w:p w14:paraId="2989B590"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2.6</w:t>
            </w:r>
          </w:p>
        </w:tc>
      </w:tr>
      <w:tr w:rsidR="00012FFE" w:rsidRPr="00D16FB4" w14:paraId="6CC61193" w14:textId="77777777" w:rsidTr="00C87A4A">
        <w:trPr>
          <w:trHeight w:val="318"/>
          <w:jc w:val="center"/>
        </w:trPr>
        <w:tc>
          <w:tcPr>
            <w:tcW w:w="2523" w:type="dxa"/>
            <w:shd w:val="clear" w:color="auto" w:fill="auto"/>
            <w:noWrap/>
            <w:vAlign w:val="bottom"/>
          </w:tcPr>
          <w:p w14:paraId="6538A1E2" w14:textId="23AE1F71" w:rsidR="00012FFE" w:rsidRPr="00D16FB4" w:rsidRDefault="00303768" w:rsidP="00303768">
            <w:pPr>
              <w:spacing w:after="0" w:line="240" w:lineRule="auto"/>
              <w:rPr>
                <w:rFonts w:ascii="Sylfaen" w:eastAsia="Times New Roman" w:hAnsi="Sylfaen" w:cs="Sylfaen"/>
                <w:color w:val="000000"/>
                <w:sz w:val="20"/>
              </w:rPr>
            </w:pPr>
            <w:r w:rsidRPr="00D16FB4">
              <w:rPr>
                <w:rFonts w:ascii="Sylfaen" w:eastAsia="Times New Roman" w:hAnsi="Sylfaen" w:cs="Sylfaen"/>
                <w:color w:val="000000"/>
                <w:sz w:val="20"/>
              </w:rPr>
              <w:t xml:space="preserve">Change in taste and smell </w:t>
            </w:r>
          </w:p>
        </w:tc>
        <w:tc>
          <w:tcPr>
            <w:tcW w:w="1384" w:type="dxa"/>
            <w:shd w:val="clear" w:color="auto" w:fill="auto"/>
            <w:noWrap/>
            <w:vAlign w:val="center"/>
          </w:tcPr>
          <w:p w14:paraId="48A73BC2"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26</w:t>
            </w:r>
          </w:p>
        </w:tc>
        <w:tc>
          <w:tcPr>
            <w:tcW w:w="957" w:type="dxa"/>
            <w:shd w:val="clear" w:color="auto" w:fill="auto"/>
            <w:noWrap/>
            <w:vAlign w:val="center"/>
          </w:tcPr>
          <w:p w14:paraId="52AC6774" w14:textId="6E20B184"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w:t>
            </w:r>
            <w:r w:rsidR="000B4D89" w:rsidRPr="00D16FB4">
              <w:rPr>
                <w:rFonts w:ascii="Sylfaen" w:eastAsia="Times New Roman" w:hAnsi="Sylfaen" w:cs="Calibri"/>
                <w:color w:val="000000"/>
                <w:sz w:val="20"/>
              </w:rPr>
              <w:t>2</w:t>
            </w:r>
            <w:r w:rsidRPr="00D16FB4">
              <w:rPr>
                <w:rFonts w:ascii="Sylfaen" w:eastAsia="Times New Roman" w:hAnsi="Sylfaen" w:cs="Calibri"/>
                <w:color w:val="000000"/>
                <w:sz w:val="20"/>
              </w:rPr>
              <w:t>.</w:t>
            </w:r>
            <w:r w:rsidR="000B4D89" w:rsidRPr="00D16FB4">
              <w:rPr>
                <w:rFonts w:ascii="Sylfaen" w:eastAsia="Times New Roman" w:hAnsi="Sylfaen" w:cs="Calibri"/>
                <w:color w:val="000000"/>
                <w:sz w:val="20"/>
              </w:rPr>
              <w:t>9</w:t>
            </w:r>
          </w:p>
        </w:tc>
        <w:tc>
          <w:tcPr>
            <w:tcW w:w="1498" w:type="dxa"/>
            <w:shd w:val="clear" w:color="auto" w:fill="auto"/>
            <w:noWrap/>
            <w:vAlign w:val="center"/>
          </w:tcPr>
          <w:p w14:paraId="3B09AF26"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36</w:t>
            </w:r>
          </w:p>
        </w:tc>
        <w:tc>
          <w:tcPr>
            <w:tcW w:w="1030" w:type="dxa"/>
            <w:shd w:val="clear" w:color="auto" w:fill="auto"/>
            <w:noWrap/>
            <w:vAlign w:val="center"/>
          </w:tcPr>
          <w:p w14:paraId="7D910EC1" w14:textId="796E7A74"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w:t>
            </w:r>
            <w:r w:rsidR="000B4D89" w:rsidRPr="00D16FB4">
              <w:rPr>
                <w:rFonts w:ascii="Sylfaen" w:eastAsia="Times New Roman" w:hAnsi="Sylfaen" w:cs="Calibri"/>
                <w:color w:val="000000"/>
                <w:sz w:val="20"/>
              </w:rPr>
              <w:t>6</w:t>
            </w:r>
            <w:r w:rsidRPr="00D16FB4">
              <w:rPr>
                <w:rFonts w:ascii="Sylfaen" w:eastAsia="Times New Roman" w:hAnsi="Sylfaen" w:cs="Calibri"/>
                <w:color w:val="000000"/>
                <w:sz w:val="20"/>
              </w:rPr>
              <w:t>.</w:t>
            </w:r>
            <w:r w:rsidR="000B4D89" w:rsidRPr="00D16FB4">
              <w:rPr>
                <w:rFonts w:ascii="Sylfaen" w:eastAsia="Times New Roman" w:hAnsi="Sylfaen" w:cs="Calibri"/>
                <w:color w:val="000000"/>
                <w:sz w:val="20"/>
              </w:rPr>
              <w:t>6</w:t>
            </w:r>
          </w:p>
        </w:tc>
        <w:tc>
          <w:tcPr>
            <w:tcW w:w="1591" w:type="dxa"/>
            <w:shd w:val="clear" w:color="auto" w:fill="auto"/>
            <w:noWrap/>
            <w:vAlign w:val="center"/>
          </w:tcPr>
          <w:p w14:paraId="40F00D08"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62</w:t>
            </w:r>
          </w:p>
        </w:tc>
        <w:tc>
          <w:tcPr>
            <w:tcW w:w="1031" w:type="dxa"/>
            <w:shd w:val="clear" w:color="auto" w:fill="auto"/>
            <w:noWrap/>
            <w:vAlign w:val="center"/>
          </w:tcPr>
          <w:p w14:paraId="5430BCC1" w14:textId="66FAD4A4"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w:t>
            </w:r>
            <w:r w:rsidR="000B4D89" w:rsidRPr="00D16FB4">
              <w:rPr>
                <w:rFonts w:ascii="Sylfaen" w:eastAsia="Times New Roman" w:hAnsi="Sylfaen" w:cs="Calibri"/>
                <w:color w:val="000000"/>
                <w:sz w:val="20"/>
              </w:rPr>
              <w:t>4</w:t>
            </w:r>
            <w:r w:rsidRPr="00D16FB4">
              <w:rPr>
                <w:rFonts w:ascii="Sylfaen" w:eastAsia="Times New Roman" w:hAnsi="Sylfaen" w:cs="Calibri"/>
                <w:color w:val="000000"/>
                <w:sz w:val="20"/>
              </w:rPr>
              <w:t>.</w:t>
            </w:r>
            <w:r w:rsidR="000B4D89" w:rsidRPr="00D16FB4">
              <w:rPr>
                <w:rFonts w:ascii="Sylfaen" w:eastAsia="Times New Roman" w:hAnsi="Sylfaen" w:cs="Calibri"/>
                <w:color w:val="000000"/>
                <w:sz w:val="20"/>
              </w:rPr>
              <w:t>8</w:t>
            </w:r>
          </w:p>
        </w:tc>
      </w:tr>
      <w:tr w:rsidR="00012FFE" w:rsidRPr="00D16FB4" w14:paraId="40DA320B" w14:textId="77777777" w:rsidTr="00C87A4A">
        <w:trPr>
          <w:trHeight w:val="318"/>
          <w:jc w:val="center"/>
        </w:trPr>
        <w:tc>
          <w:tcPr>
            <w:tcW w:w="2523" w:type="dxa"/>
            <w:shd w:val="clear" w:color="auto" w:fill="auto"/>
            <w:noWrap/>
            <w:vAlign w:val="bottom"/>
          </w:tcPr>
          <w:p w14:paraId="059D2FF7" w14:textId="4B11C87B" w:rsidR="00012FFE" w:rsidRPr="00D16FB4" w:rsidRDefault="00303768" w:rsidP="00C9790B">
            <w:pPr>
              <w:spacing w:after="0" w:line="240" w:lineRule="auto"/>
              <w:rPr>
                <w:rFonts w:ascii="Sylfaen" w:eastAsia="Times New Roman" w:hAnsi="Sylfaen" w:cs="Sylfaen"/>
                <w:color w:val="000000"/>
                <w:sz w:val="20"/>
              </w:rPr>
            </w:pPr>
            <w:r w:rsidRPr="00D16FB4">
              <w:rPr>
                <w:rFonts w:ascii="Sylfaen" w:eastAsia="Times New Roman" w:hAnsi="Sylfaen" w:cs="Sylfaen"/>
                <w:color w:val="000000"/>
                <w:sz w:val="20"/>
              </w:rPr>
              <w:t xml:space="preserve">Diarrhea </w:t>
            </w:r>
          </w:p>
        </w:tc>
        <w:tc>
          <w:tcPr>
            <w:tcW w:w="1384" w:type="dxa"/>
            <w:shd w:val="clear" w:color="auto" w:fill="auto"/>
            <w:noWrap/>
            <w:vAlign w:val="center"/>
          </w:tcPr>
          <w:p w14:paraId="7A45B812"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26</w:t>
            </w:r>
          </w:p>
        </w:tc>
        <w:tc>
          <w:tcPr>
            <w:tcW w:w="957" w:type="dxa"/>
            <w:shd w:val="clear" w:color="auto" w:fill="auto"/>
            <w:noWrap/>
            <w:vAlign w:val="center"/>
          </w:tcPr>
          <w:p w14:paraId="5FB38439"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12.9</w:t>
            </w:r>
          </w:p>
        </w:tc>
        <w:tc>
          <w:tcPr>
            <w:tcW w:w="1498" w:type="dxa"/>
            <w:shd w:val="clear" w:color="auto" w:fill="auto"/>
            <w:noWrap/>
            <w:vAlign w:val="center"/>
          </w:tcPr>
          <w:p w14:paraId="04E457F3"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25</w:t>
            </w:r>
          </w:p>
        </w:tc>
        <w:tc>
          <w:tcPr>
            <w:tcW w:w="1030" w:type="dxa"/>
            <w:shd w:val="clear" w:color="auto" w:fill="auto"/>
            <w:noWrap/>
            <w:vAlign w:val="center"/>
          </w:tcPr>
          <w:p w14:paraId="470EC591"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11.5</w:t>
            </w:r>
          </w:p>
        </w:tc>
        <w:tc>
          <w:tcPr>
            <w:tcW w:w="1591" w:type="dxa"/>
            <w:shd w:val="clear" w:color="auto" w:fill="auto"/>
            <w:noWrap/>
            <w:vAlign w:val="center"/>
          </w:tcPr>
          <w:p w14:paraId="1CBE1FAC"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51</w:t>
            </w:r>
          </w:p>
        </w:tc>
        <w:tc>
          <w:tcPr>
            <w:tcW w:w="1031" w:type="dxa"/>
            <w:shd w:val="clear" w:color="auto" w:fill="auto"/>
            <w:noWrap/>
            <w:vAlign w:val="center"/>
          </w:tcPr>
          <w:p w14:paraId="44D1D4B6"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12.2</w:t>
            </w:r>
          </w:p>
        </w:tc>
      </w:tr>
      <w:tr w:rsidR="00012FFE" w:rsidRPr="00D16FB4" w14:paraId="54F7DB7F" w14:textId="77777777" w:rsidTr="00C87A4A">
        <w:trPr>
          <w:trHeight w:val="318"/>
          <w:jc w:val="center"/>
        </w:trPr>
        <w:tc>
          <w:tcPr>
            <w:tcW w:w="2523" w:type="dxa"/>
            <w:shd w:val="clear" w:color="auto" w:fill="auto"/>
            <w:noWrap/>
            <w:vAlign w:val="bottom"/>
          </w:tcPr>
          <w:p w14:paraId="0DBEA75E" w14:textId="413E1020" w:rsidR="00012FFE" w:rsidRPr="00D16FB4" w:rsidRDefault="00303768" w:rsidP="00C9790B">
            <w:pPr>
              <w:spacing w:after="0" w:line="240" w:lineRule="auto"/>
              <w:rPr>
                <w:rFonts w:ascii="Sylfaen" w:eastAsia="Times New Roman" w:hAnsi="Sylfaen" w:cs="Calibri"/>
                <w:color w:val="000000"/>
                <w:sz w:val="20"/>
              </w:rPr>
            </w:pPr>
            <w:r w:rsidRPr="00D16FB4">
              <w:rPr>
                <w:rFonts w:ascii="Sylfaen" w:eastAsia="Times New Roman" w:hAnsi="Sylfaen" w:cs="Sylfaen"/>
                <w:color w:val="000000"/>
                <w:sz w:val="20"/>
              </w:rPr>
              <w:t>Asymptomatic</w:t>
            </w:r>
          </w:p>
        </w:tc>
        <w:tc>
          <w:tcPr>
            <w:tcW w:w="1384" w:type="dxa"/>
            <w:shd w:val="clear" w:color="auto" w:fill="auto"/>
            <w:noWrap/>
            <w:vAlign w:val="center"/>
          </w:tcPr>
          <w:p w14:paraId="66276CAE"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42</w:t>
            </w:r>
          </w:p>
        </w:tc>
        <w:tc>
          <w:tcPr>
            <w:tcW w:w="957" w:type="dxa"/>
            <w:shd w:val="clear" w:color="auto" w:fill="auto"/>
            <w:noWrap/>
            <w:vAlign w:val="center"/>
          </w:tcPr>
          <w:p w14:paraId="11813D82"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17.3</w:t>
            </w:r>
          </w:p>
        </w:tc>
        <w:tc>
          <w:tcPr>
            <w:tcW w:w="1498" w:type="dxa"/>
            <w:shd w:val="clear" w:color="auto" w:fill="auto"/>
            <w:noWrap/>
            <w:vAlign w:val="center"/>
          </w:tcPr>
          <w:p w14:paraId="26216617"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41</w:t>
            </w:r>
          </w:p>
        </w:tc>
        <w:tc>
          <w:tcPr>
            <w:tcW w:w="1030" w:type="dxa"/>
            <w:shd w:val="clear" w:color="auto" w:fill="auto"/>
            <w:noWrap/>
            <w:vAlign w:val="center"/>
          </w:tcPr>
          <w:p w14:paraId="6A564D3B"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16.0</w:t>
            </w:r>
          </w:p>
        </w:tc>
        <w:tc>
          <w:tcPr>
            <w:tcW w:w="1591" w:type="dxa"/>
            <w:shd w:val="clear" w:color="auto" w:fill="auto"/>
            <w:noWrap/>
            <w:vAlign w:val="center"/>
          </w:tcPr>
          <w:p w14:paraId="0BDDB836"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83</w:t>
            </w:r>
          </w:p>
        </w:tc>
        <w:tc>
          <w:tcPr>
            <w:tcW w:w="1031" w:type="dxa"/>
            <w:shd w:val="clear" w:color="auto" w:fill="auto"/>
            <w:noWrap/>
            <w:vAlign w:val="center"/>
          </w:tcPr>
          <w:p w14:paraId="53F0B90C" w14:textId="77777777" w:rsidR="00012FFE" w:rsidRPr="00D16FB4" w:rsidRDefault="00012FFE" w:rsidP="00C9790B">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16.6</w:t>
            </w:r>
          </w:p>
        </w:tc>
      </w:tr>
    </w:tbl>
    <w:p w14:paraId="4D6ADCC9" w14:textId="77E09750" w:rsidR="000D401E" w:rsidRPr="00973EDA" w:rsidRDefault="000D401E" w:rsidP="00CC333B">
      <w:pPr>
        <w:spacing w:after="0"/>
        <w:ind w:left="360"/>
        <w:rPr>
          <w:rFonts w:ascii="Sylfaen" w:hAnsi="Sylfaen" w:cstheme="minorHAnsi"/>
          <w:b/>
        </w:rPr>
      </w:pPr>
    </w:p>
    <w:p w14:paraId="38FC9B35" w14:textId="3442E655" w:rsidR="003658FF" w:rsidRDefault="00354BA1" w:rsidP="00D073D1">
      <w:pPr>
        <w:spacing w:after="0"/>
        <w:jc w:val="center"/>
        <w:rPr>
          <w:rFonts w:ascii="Sylfaen" w:hAnsi="Sylfaen" w:cs="Arial"/>
          <w:b/>
          <w:shd w:val="clear" w:color="auto" w:fill="FFFFFF"/>
        </w:rPr>
      </w:pPr>
      <w:r w:rsidRPr="00973EDA">
        <w:rPr>
          <w:rStyle w:val="tlid-translation"/>
          <w:rFonts w:ascii="Sylfaen" w:hAnsi="Sylfaen" w:cstheme="minorHAnsi"/>
          <w:b/>
        </w:rPr>
        <w:t>Figure</w:t>
      </w:r>
      <w:r w:rsidR="00C15249" w:rsidRPr="00973EDA">
        <w:rPr>
          <w:rStyle w:val="tlid-translation"/>
          <w:rFonts w:ascii="Sylfaen" w:hAnsi="Sylfaen" w:cstheme="minorHAnsi"/>
          <w:b/>
        </w:rPr>
        <w:t xml:space="preserve"> 19. </w:t>
      </w:r>
      <w:r w:rsidR="00303768" w:rsidRPr="00973EDA">
        <w:rPr>
          <w:rStyle w:val="tlid-translation"/>
          <w:rFonts w:ascii="Sylfaen" w:hAnsi="Sylfaen" w:cstheme="minorHAnsi"/>
          <w:b/>
        </w:rPr>
        <w:t>COVID</w:t>
      </w:r>
      <w:r w:rsidR="00303768">
        <w:rPr>
          <w:rStyle w:val="tlid-translation"/>
          <w:rFonts w:ascii="Sylfaen" w:hAnsi="Sylfaen" w:cstheme="minorHAnsi"/>
          <w:b/>
        </w:rPr>
        <w:t xml:space="preserve"> - </w:t>
      </w:r>
      <w:r w:rsidR="00303768" w:rsidRPr="00973EDA">
        <w:rPr>
          <w:rStyle w:val="tlid-translation"/>
          <w:rFonts w:ascii="Sylfaen" w:hAnsi="Sylfaen" w:cstheme="minorHAnsi"/>
          <w:b/>
        </w:rPr>
        <w:t xml:space="preserve">19 confirmed </w:t>
      </w:r>
      <w:r w:rsidR="00303768">
        <w:rPr>
          <w:rStyle w:val="tlid-translation"/>
          <w:rFonts w:ascii="Sylfaen" w:hAnsi="Sylfaen" w:cstheme="minorHAnsi"/>
          <w:b/>
        </w:rPr>
        <w:t>c</w:t>
      </w:r>
      <w:r w:rsidR="00121D98" w:rsidRPr="00973EDA">
        <w:rPr>
          <w:rStyle w:val="tlid-translation"/>
          <w:rFonts w:ascii="Sylfaen" w:hAnsi="Sylfaen" w:cstheme="minorHAnsi"/>
          <w:b/>
        </w:rPr>
        <w:t xml:space="preserve">ases </w:t>
      </w:r>
      <w:r w:rsidR="00303768">
        <w:rPr>
          <w:rStyle w:val="tlid-translation"/>
          <w:rFonts w:ascii="Sylfaen" w:hAnsi="Sylfaen" w:cstheme="minorHAnsi"/>
          <w:b/>
        </w:rPr>
        <w:t xml:space="preserve">by symptom </w:t>
      </w:r>
      <w:r w:rsidR="00070E60">
        <w:rPr>
          <w:rStyle w:val="tlid-translation"/>
          <w:rFonts w:ascii="Sylfaen" w:hAnsi="Sylfaen" w:cstheme="minorHAnsi"/>
          <w:b/>
        </w:rPr>
        <w:t>onset</w:t>
      </w:r>
      <w:r w:rsidR="00303768">
        <w:rPr>
          <w:rStyle w:val="tlid-translation"/>
          <w:rFonts w:ascii="Sylfaen" w:hAnsi="Sylfaen" w:cstheme="minorHAnsi"/>
          <w:b/>
        </w:rPr>
        <w:t xml:space="preserve"> and confirmation dates </w:t>
      </w:r>
      <w:r w:rsidR="00121D98" w:rsidRPr="00973EDA">
        <w:rPr>
          <w:rStyle w:val="tlid-translation"/>
          <w:rFonts w:ascii="Sylfaen" w:hAnsi="Sylfaen" w:cstheme="minorHAnsi"/>
          <w:b/>
        </w:rPr>
        <w:t>(n = 500)</w:t>
      </w:r>
      <w:r w:rsidR="00070E60">
        <w:rPr>
          <w:noProof/>
        </w:rPr>
        <w:drawing>
          <wp:anchor distT="0" distB="0" distL="114300" distR="114300" simplePos="0" relativeHeight="251674624" behindDoc="1" locked="0" layoutInCell="1" allowOverlap="1" wp14:anchorId="34878342" wp14:editId="1C4D3E44">
            <wp:simplePos x="0" y="0"/>
            <wp:positionH relativeFrom="margin">
              <wp:posOffset>800845</wp:posOffset>
            </wp:positionH>
            <wp:positionV relativeFrom="paragraph">
              <wp:posOffset>168744</wp:posOffset>
            </wp:positionV>
            <wp:extent cx="5041127" cy="2798859"/>
            <wp:effectExtent l="0" t="0" r="7620" b="1905"/>
            <wp:wrapNone/>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16EDAB1A" w14:textId="5BB9AAA6" w:rsidR="00070E60" w:rsidRDefault="00070E60" w:rsidP="003658FF">
      <w:pPr>
        <w:spacing w:after="0"/>
        <w:jc w:val="center"/>
        <w:rPr>
          <w:rFonts w:ascii="Sylfaen" w:hAnsi="Sylfaen" w:cs="Arial"/>
          <w:b/>
          <w:shd w:val="clear" w:color="auto" w:fill="FFFFFF"/>
        </w:rPr>
      </w:pPr>
    </w:p>
    <w:p w14:paraId="4C9B31F3" w14:textId="31060ED5" w:rsidR="00070E60" w:rsidRDefault="00070E60" w:rsidP="003658FF">
      <w:pPr>
        <w:spacing w:after="0"/>
        <w:jc w:val="center"/>
        <w:rPr>
          <w:rFonts w:ascii="Sylfaen" w:hAnsi="Sylfaen" w:cs="Arial"/>
          <w:b/>
          <w:shd w:val="clear" w:color="auto" w:fill="FFFFFF"/>
        </w:rPr>
      </w:pPr>
    </w:p>
    <w:p w14:paraId="11215CE9" w14:textId="51C58B5C" w:rsidR="00070E60" w:rsidRDefault="00070E60" w:rsidP="003658FF">
      <w:pPr>
        <w:spacing w:after="0"/>
        <w:jc w:val="center"/>
        <w:rPr>
          <w:rFonts w:ascii="Sylfaen" w:hAnsi="Sylfaen" w:cs="Arial"/>
          <w:b/>
          <w:shd w:val="clear" w:color="auto" w:fill="FFFFFF"/>
        </w:rPr>
      </w:pPr>
    </w:p>
    <w:p w14:paraId="22802AF4" w14:textId="301CF583" w:rsidR="00070E60" w:rsidRDefault="00070E60" w:rsidP="003658FF">
      <w:pPr>
        <w:spacing w:after="0"/>
        <w:jc w:val="center"/>
        <w:rPr>
          <w:rFonts w:ascii="Sylfaen" w:hAnsi="Sylfaen" w:cs="Arial"/>
          <w:b/>
          <w:shd w:val="clear" w:color="auto" w:fill="FFFFFF"/>
        </w:rPr>
      </w:pPr>
    </w:p>
    <w:p w14:paraId="3FC467E5" w14:textId="281768AB" w:rsidR="00070E60" w:rsidRDefault="00070E60" w:rsidP="003658FF">
      <w:pPr>
        <w:spacing w:after="0"/>
        <w:jc w:val="center"/>
        <w:rPr>
          <w:rFonts w:ascii="Sylfaen" w:hAnsi="Sylfaen" w:cs="Arial"/>
          <w:b/>
          <w:shd w:val="clear" w:color="auto" w:fill="FFFFFF"/>
        </w:rPr>
      </w:pPr>
    </w:p>
    <w:p w14:paraId="21C2B088" w14:textId="1821EC94" w:rsidR="00070E60" w:rsidRPr="00973EDA" w:rsidRDefault="00070E60" w:rsidP="003658FF">
      <w:pPr>
        <w:spacing w:after="0"/>
        <w:jc w:val="center"/>
        <w:rPr>
          <w:rFonts w:ascii="Sylfaen" w:hAnsi="Sylfaen" w:cs="Arial"/>
          <w:b/>
          <w:shd w:val="clear" w:color="auto" w:fill="FFFFFF"/>
        </w:rPr>
      </w:pPr>
    </w:p>
    <w:p w14:paraId="3E1B2F45" w14:textId="5C015D31" w:rsidR="00A44ECB" w:rsidRPr="00973EDA" w:rsidRDefault="00A44ECB" w:rsidP="00CC333B">
      <w:pPr>
        <w:spacing w:after="0"/>
        <w:ind w:left="360"/>
        <w:rPr>
          <w:rFonts w:ascii="Sylfaen" w:hAnsi="Sylfaen" w:cstheme="minorHAnsi"/>
          <w:b/>
          <w:highlight w:val="yellow"/>
        </w:rPr>
      </w:pPr>
    </w:p>
    <w:p w14:paraId="50F4635C" w14:textId="77777777" w:rsidR="00070E60" w:rsidRDefault="00070E60" w:rsidP="003658FF">
      <w:pPr>
        <w:spacing w:after="0"/>
        <w:jc w:val="both"/>
        <w:rPr>
          <w:rFonts w:ascii="Sylfaen" w:hAnsi="Sylfaen" w:cs="Sylfaen"/>
        </w:rPr>
      </w:pPr>
    </w:p>
    <w:p w14:paraId="4DED748B" w14:textId="77777777" w:rsidR="00070E60" w:rsidRDefault="00070E60" w:rsidP="003658FF">
      <w:pPr>
        <w:spacing w:after="0"/>
        <w:jc w:val="both"/>
        <w:rPr>
          <w:rFonts w:ascii="Sylfaen" w:hAnsi="Sylfaen" w:cs="Sylfaen"/>
        </w:rPr>
      </w:pPr>
    </w:p>
    <w:p w14:paraId="4EEF375B" w14:textId="77777777" w:rsidR="00070E60" w:rsidRDefault="00070E60" w:rsidP="003658FF">
      <w:pPr>
        <w:spacing w:after="0"/>
        <w:jc w:val="both"/>
        <w:rPr>
          <w:rFonts w:ascii="Sylfaen" w:hAnsi="Sylfaen" w:cs="Sylfaen"/>
        </w:rPr>
      </w:pPr>
    </w:p>
    <w:p w14:paraId="1D8DB8E4" w14:textId="77777777" w:rsidR="00070E60" w:rsidRDefault="00070E60" w:rsidP="003658FF">
      <w:pPr>
        <w:spacing w:after="0"/>
        <w:jc w:val="both"/>
        <w:rPr>
          <w:rFonts w:ascii="Sylfaen" w:hAnsi="Sylfaen" w:cs="Sylfaen"/>
        </w:rPr>
      </w:pPr>
    </w:p>
    <w:p w14:paraId="292FEB37" w14:textId="77777777" w:rsidR="00070E60" w:rsidRDefault="00070E60" w:rsidP="003658FF">
      <w:pPr>
        <w:spacing w:after="0"/>
        <w:jc w:val="both"/>
        <w:rPr>
          <w:rFonts w:ascii="Sylfaen" w:hAnsi="Sylfaen" w:cs="Sylfaen"/>
        </w:rPr>
      </w:pPr>
    </w:p>
    <w:p w14:paraId="25671FFC" w14:textId="77777777" w:rsidR="00070E60" w:rsidRDefault="00070E60" w:rsidP="003658FF">
      <w:pPr>
        <w:spacing w:after="0"/>
        <w:jc w:val="both"/>
        <w:rPr>
          <w:rFonts w:ascii="Sylfaen" w:hAnsi="Sylfaen" w:cs="Sylfaen"/>
        </w:rPr>
      </w:pPr>
    </w:p>
    <w:p w14:paraId="05D56C32" w14:textId="77777777" w:rsidR="00070E60" w:rsidRDefault="00070E60" w:rsidP="003658FF">
      <w:pPr>
        <w:spacing w:after="0"/>
        <w:jc w:val="both"/>
        <w:rPr>
          <w:rFonts w:ascii="Sylfaen" w:hAnsi="Sylfaen" w:cs="Sylfaen"/>
        </w:rPr>
      </w:pPr>
    </w:p>
    <w:p w14:paraId="5FFD4C93" w14:textId="77777777" w:rsidR="00070E60" w:rsidRDefault="00070E60" w:rsidP="003658FF">
      <w:pPr>
        <w:spacing w:after="0"/>
        <w:jc w:val="both"/>
        <w:rPr>
          <w:rFonts w:ascii="Sylfaen" w:hAnsi="Sylfaen" w:cs="Sylfaen"/>
        </w:rPr>
      </w:pPr>
    </w:p>
    <w:p w14:paraId="62EAA8B4" w14:textId="1E8B45B1" w:rsidR="000047B2" w:rsidRPr="00973EDA" w:rsidRDefault="00763315" w:rsidP="003658FF">
      <w:pPr>
        <w:spacing w:after="0"/>
        <w:jc w:val="both"/>
        <w:rPr>
          <w:rFonts w:ascii="Sylfaen" w:hAnsi="Sylfaen" w:cstheme="minorHAnsi"/>
        </w:rPr>
      </w:pPr>
      <w:r>
        <w:rPr>
          <w:rFonts w:ascii="Sylfaen" w:hAnsi="Sylfaen" w:cs="Sylfaen"/>
        </w:rPr>
        <w:t xml:space="preserve">Among the </w:t>
      </w:r>
      <w:r w:rsidRPr="00973EDA">
        <w:rPr>
          <w:rFonts w:ascii="Sylfaen" w:hAnsi="Sylfaen" w:cs="Sylfaen"/>
        </w:rPr>
        <w:t xml:space="preserve">most common concomitant </w:t>
      </w:r>
      <w:r w:rsidR="00121D98" w:rsidRPr="00973EDA">
        <w:rPr>
          <w:rFonts w:ascii="Sylfaen" w:hAnsi="Sylfaen" w:cs="Sylfaen"/>
        </w:rPr>
        <w:t xml:space="preserve">diseases </w:t>
      </w:r>
      <w:r>
        <w:rPr>
          <w:rFonts w:ascii="Sylfaen" w:hAnsi="Sylfaen" w:cs="Sylfaen"/>
        </w:rPr>
        <w:t xml:space="preserve">there </w:t>
      </w:r>
      <w:r w:rsidR="00121D98" w:rsidRPr="00973EDA">
        <w:rPr>
          <w:rFonts w:ascii="Sylfaen" w:hAnsi="Sylfaen" w:cs="Sylfaen"/>
        </w:rPr>
        <w:t>were hypertension (10%), diabetes (4%) and kidney disease (2%). In women, concomitant disease was more common than in men.</w:t>
      </w:r>
    </w:p>
    <w:p w14:paraId="339FBC20" w14:textId="21009AB3" w:rsidR="00126037" w:rsidRPr="00973EDA" w:rsidRDefault="00126037" w:rsidP="00CC333B">
      <w:pPr>
        <w:spacing w:after="0"/>
        <w:ind w:left="360"/>
        <w:rPr>
          <w:rFonts w:ascii="Sylfaen" w:hAnsi="Sylfaen" w:cstheme="minorHAnsi"/>
          <w:b/>
        </w:rPr>
      </w:pPr>
    </w:p>
    <w:p w14:paraId="2C81344A" w14:textId="03802B71" w:rsidR="00000A13" w:rsidRPr="00973EDA" w:rsidRDefault="00DA2E08" w:rsidP="00000A13">
      <w:pPr>
        <w:spacing w:after="0"/>
        <w:jc w:val="center"/>
        <w:rPr>
          <w:rFonts w:ascii="Sylfaen" w:hAnsi="Sylfaen" w:cs="Arial"/>
          <w:b/>
          <w:shd w:val="clear" w:color="auto" w:fill="FFFFFF"/>
        </w:rPr>
      </w:pPr>
      <w:r w:rsidRPr="00973EDA">
        <w:rPr>
          <w:rStyle w:val="tlid-translation"/>
          <w:rFonts w:ascii="Sylfaen" w:hAnsi="Sylfaen" w:cstheme="minorHAnsi"/>
          <w:b/>
        </w:rPr>
        <w:t>Table</w:t>
      </w:r>
      <w:r w:rsidR="00603442" w:rsidRPr="00973EDA">
        <w:rPr>
          <w:rStyle w:val="tlid-translation"/>
          <w:rFonts w:ascii="Sylfaen" w:hAnsi="Sylfaen" w:cstheme="minorHAnsi"/>
          <w:b/>
        </w:rPr>
        <w:t xml:space="preserve"> 4. </w:t>
      </w:r>
      <w:r w:rsidR="00121D98" w:rsidRPr="00973EDA">
        <w:rPr>
          <w:rStyle w:val="tlid-translation"/>
          <w:rFonts w:ascii="Sylfaen" w:hAnsi="Sylfaen" w:cstheme="minorHAnsi"/>
          <w:b/>
        </w:rPr>
        <w:t xml:space="preserve">Distribution of </w:t>
      </w:r>
      <w:r w:rsidR="00763315" w:rsidRPr="00973EDA">
        <w:rPr>
          <w:rStyle w:val="tlid-translation"/>
          <w:rFonts w:ascii="Sylfaen" w:hAnsi="Sylfaen" w:cstheme="minorHAnsi"/>
          <w:b/>
        </w:rPr>
        <w:t>COVID</w:t>
      </w:r>
      <w:r w:rsidR="00763315">
        <w:rPr>
          <w:rStyle w:val="tlid-translation"/>
          <w:rFonts w:ascii="Sylfaen" w:hAnsi="Sylfaen" w:cstheme="minorHAnsi"/>
          <w:b/>
        </w:rPr>
        <w:t xml:space="preserve"> - </w:t>
      </w:r>
      <w:r w:rsidR="00763315" w:rsidRPr="00973EDA">
        <w:rPr>
          <w:rStyle w:val="tlid-translation"/>
          <w:rFonts w:ascii="Sylfaen" w:hAnsi="Sylfaen" w:cstheme="minorHAnsi"/>
          <w:b/>
        </w:rPr>
        <w:t xml:space="preserve">19 </w:t>
      </w:r>
      <w:r w:rsidR="00121D98" w:rsidRPr="00973EDA">
        <w:rPr>
          <w:rStyle w:val="tlid-translation"/>
          <w:rFonts w:ascii="Sylfaen" w:hAnsi="Sylfaen" w:cstheme="minorHAnsi"/>
          <w:b/>
        </w:rPr>
        <w:t xml:space="preserve">confirmed cases according to clinical characteristics </w:t>
      </w:r>
      <w:r w:rsidR="007719A6">
        <w:rPr>
          <w:rStyle w:val="tlid-translation"/>
          <w:rFonts w:ascii="Sylfaen" w:hAnsi="Sylfaen" w:cstheme="minorHAnsi"/>
          <w:b/>
        </w:rPr>
        <w:t xml:space="preserve">- </w:t>
      </w:r>
      <w:r w:rsidR="00121D98" w:rsidRPr="00973EDA">
        <w:rPr>
          <w:rStyle w:val="tlid-translation"/>
          <w:rFonts w:ascii="Sylfaen" w:hAnsi="Sylfaen" w:cstheme="minorHAnsi"/>
          <w:b/>
        </w:rPr>
        <w:t xml:space="preserve">concomitant diseases </w:t>
      </w:r>
      <w:r w:rsidR="004F2940">
        <w:rPr>
          <w:rStyle w:val="tlid-translation"/>
          <w:rFonts w:ascii="Sylfaen" w:hAnsi="Sylfaen" w:cstheme="minorHAnsi"/>
          <w:b/>
        </w:rPr>
        <w:t xml:space="preserve">prior to </w:t>
      </w:r>
      <w:r w:rsidR="00121D98" w:rsidRPr="00973EDA">
        <w:rPr>
          <w:rStyle w:val="tlid-translation"/>
          <w:rFonts w:ascii="Sylfaen" w:hAnsi="Sylfaen" w:cstheme="minorHAnsi"/>
          <w:b/>
        </w:rPr>
        <w:t xml:space="preserve">hospitalization, percentage of </w:t>
      </w:r>
      <w:r w:rsidR="00763315" w:rsidRPr="00973EDA">
        <w:rPr>
          <w:rStyle w:val="tlid-translation"/>
          <w:rFonts w:ascii="Sylfaen" w:hAnsi="Sylfaen" w:cstheme="minorHAnsi"/>
          <w:b/>
        </w:rPr>
        <w:t xml:space="preserve">confirmed cases </w:t>
      </w:r>
      <w:r w:rsidR="00763315">
        <w:rPr>
          <w:rStyle w:val="tlid-translation"/>
          <w:rFonts w:ascii="Sylfaen" w:hAnsi="Sylfaen" w:cstheme="minorHAnsi"/>
          <w:b/>
        </w:rPr>
        <w:t xml:space="preserve">in </w:t>
      </w:r>
      <w:r w:rsidR="00121D98" w:rsidRPr="00973EDA">
        <w:rPr>
          <w:rStyle w:val="tlid-translation"/>
          <w:rFonts w:ascii="Sylfaen" w:hAnsi="Sylfaen" w:cstheme="minorHAnsi"/>
          <w:b/>
        </w:rPr>
        <w:t>the total number (n = 500)</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1350"/>
        <w:gridCol w:w="782"/>
        <w:gridCol w:w="1288"/>
        <w:gridCol w:w="1007"/>
        <w:gridCol w:w="1333"/>
        <w:gridCol w:w="962"/>
      </w:tblGrid>
      <w:tr w:rsidR="004D1DD1" w:rsidRPr="00D16FB4" w14:paraId="2469CEDE" w14:textId="77777777" w:rsidTr="00A61E4D">
        <w:trPr>
          <w:trHeight w:val="300"/>
          <w:jc w:val="center"/>
        </w:trPr>
        <w:tc>
          <w:tcPr>
            <w:tcW w:w="3060" w:type="dxa"/>
            <w:vMerge w:val="restart"/>
            <w:shd w:val="clear" w:color="000000" w:fill="BDD6EE"/>
            <w:noWrap/>
            <w:vAlign w:val="bottom"/>
            <w:hideMark/>
          </w:tcPr>
          <w:p w14:paraId="6D1A631B" w14:textId="77777777" w:rsidR="008327F5" w:rsidRPr="00D16FB4" w:rsidRDefault="008327F5" w:rsidP="008327F5">
            <w:pPr>
              <w:spacing w:after="0" w:line="240" w:lineRule="auto"/>
              <w:rPr>
                <w:rFonts w:ascii="Sylfaen" w:eastAsia="Times New Roman" w:hAnsi="Sylfaen" w:cs="Calibri"/>
                <w:color w:val="000000"/>
                <w:sz w:val="20"/>
              </w:rPr>
            </w:pPr>
            <w:r w:rsidRPr="00D16FB4">
              <w:rPr>
                <w:rFonts w:ascii="Sylfaen" w:eastAsia="Times New Roman" w:hAnsi="Sylfaen" w:cs="Calibri"/>
                <w:color w:val="000000"/>
                <w:sz w:val="20"/>
              </w:rPr>
              <w:t> </w:t>
            </w:r>
          </w:p>
        </w:tc>
        <w:tc>
          <w:tcPr>
            <w:tcW w:w="2132" w:type="dxa"/>
            <w:gridSpan w:val="2"/>
            <w:shd w:val="clear" w:color="000000" w:fill="BDD6EE"/>
            <w:noWrap/>
            <w:vAlign w:val="center"/>
            <w:hideMark/>
          </w:tcPr>
          <w:p w14:paraId="2858FA3F" w14:textId="6A23FC6E" w:rsidR="008327F5" w:rsidRPr="00D16FB4" w:rsidRDefault="00763315" w:rsidP="008327F5">
            <w:pPr>
              <w:spacing w:after="0" w:line="240" w:lineRule="auto"/>
              <w:jc w:val="center"/>
              <w:rPr>
                <w:rFonts w:ascii="Sylfaen" w:eastAsia="Times New Roman" w:hAnsi="Sylfaen" w:cs="Calibri"/>
                <w:b/>
                <w:bCs/>
                <w:color w:val="000000"/>
                <w:sz w:val="20"/>
                <w:szCs w:val="20"/>
              </w:rPr>
            </w:pPr>
            <w:r w:rsidRPr="00D16FB4">
              <w:rPr>
                <w:rFonts w:ascii="Sylfaen" w:eastAsia="Times New Roman" w:hAnsi="Sylfaen" w:cs="Calibri"/>
                <w:b/>
                <w:bCs/>
                <w:color w:val="000000"/>
                <w:sz w:val="20"/>
                <w:szCs w:val="20"/>
              </w:rPr>
              <w:t>Both genders</w:t>
            </w:r>
          </w:p>
        </w:tc>
        <w:tc>
          <w:tcPr>
            <w:tcW w:w="2295" w:type="dxa"/>
            <w:gridSpan w:val="2"/>
            <w:shd w:val="clear" w:color="000000" w:fill="BDD6EE"/>
            <w:noWrap/>
            <w:vAlign w:val="center"/>
            <w:hideMark/>
          </w:tcPr>
          <w:p w14:paraId="78850B0A" w14:textId="7B0CEEBE" w:rsidR="008327F5" w:rsidRPr="00D16FB4" w:rsidRDefault="00303768" w:rsidP="008327F5">
            <w:pPr>
              <w:spacing w:after="0" w:line="240" w:lineRule="auto"/>
              <w:jc w:val="center"/>
              <w:rPr>
                <w:rFonts w:ascii="Sylfaen" w:eastAsia="Times New Roman" w:hAnsi="Sylfaen" w:cs="Calibri"/>
                <w:b/>
                <w:bCs/>
                <w:color w:val="000000"/>
                <w:sz w:val="20"/>
                <w:szCs w:val="20"/>
              </w:rPr>
            </w:pPr>
            <w:r w:rsidRPr="00D16FB4">
              <w:rPr>
                <w:rFonts w:ascii="Sylfaen" w:eastAsia="Times New Roman" w:hAnsi="Sylfaen" w:cs="Calibri"/>
                <w:b/>
                <w:bCs/>
                <w:color w:val="000000"/>
                <w:sz w:val="20"/>
                <w:szCs w:val="20"/>
              </w:rPr>
              <w:t>Male</w:t>
            </w:r>
          </w:p>
        </w:tc>
        <w:tc>
          <w:tcPr>
            <w:tcW w:w="2295" w:type="dxa"/>
            <w:gridSpan w:val="2"/>
            <w:shd w:val="clear" w:color="000000" w:fill="BDD6EE"/>
            <w:noWrap/>
            <w:vAlign w:val="center"/>
            <w:hideMark/>
          </w:tcPr>
          <w:p w14:paraId="23057BC4" w14:textId="207F08CF" w:rsidR="008327F5" w:rsidRPr="00D16FB4" w:rsidRDefault="00303768" w:rsidP="008327F5">
            <w:pPr>
              <w:spacing w:after="0" w:line="240" w:lineRule="auto"/>
              <w:jc w:val="center"/>
              <w:rPr>
                <w:rFonts w:ascii="Sylfaen" w:eastAsia="Times New Roman" w:hAnsi="Sylfaen" w:cs="Calibri"/>
                <w:b/>
                <w:bCs/>
                <w:color w:val="000000"/>
                <w:sz w:val="20"/>
                <w:szCs w:val="20"/>
              </w:rPr>
            </w:pPr>
            <w:r w:rsidRPr="00D16FB4">
              <w:rPr>
                <w:rFonts w:ascii="Sylfaen" w:eastAsia="Times New Roman" w:hAnsi="Sylfaen" w:cs="Calibri"/>
                <w:b/>
                <w:bCs/>
                <w:color w:val="000000"/>
                <w:sz w:val="20"/>
                <w:szCs w:val="20"/>
              </w:rPr>
              <w:t>Female</w:t>
            </w:r>
          </w:p>
        </w:tc>
      </w:tr>
      <w:tr w:rsidR="004D1DD1" w:rsidRPr="00D16FB4" w14:paraId="37545F46" w14:textId="77777777" w:rsidTr="00A61E4D">
        <w:trPr>
          <w:trHeight w:val="300"/>
          <w:jc w:val="center"/>
        </w:trPr>
        <w:tc>
          <w:tcPr>
            <w:tcW w:w="3060" w:type="dxa"/>
            <w:vMerge/>
            <w:vAlign w:val="center"/>
            <w:hideMark/>
          </w:tcPr>
          <w:p w14:paraId="0A31EB20" w14:textId="77777777" w:rsidR="008327F5" w:rsidRPr="00D16FB4" w:rsidRDefault="008327F5" w:rsidP="008327F5">
            <w:pPr>
              <w:spacing w:after="0" w:line="240" w:lineRule="auto"/>
              <w:rPr>
                <w:rFonts w:ascii="Sylfaen" w:eastAsia="Times New Roman" w:hAnsi="Sylfaen" w:cs="Calibri"/>
                <w:color w:val="000000"/>
                <w:sz w:val="20"/>
              </w:rPr>
            </w:pPr>
          </w:p>
        </w:tc>
        <w:tc>
          <w:tcPr>
            <w:tcW w:w="1350" w:type="dxa"/>
            <w:shd w:val="clear" w:color="000000" w:fill="BDD6EE"/>
            <w:noWrap/>
            <w:vAlign w:val="center"/>
            <w:hideMark/>
          </w:tcPr>
          <w:p w14:paraId="3815E140" w14:textId="73342F43" w:rsidR="008327F5" w:rsidRPr="00D16FB4" w:rsidRDefault="00BE62AB" w:rsidP="008327F5">
            <w:pPr>
              <w:spacing w:after="0" w:line="240" w:lineRule="auto"/>
              <w:jc w:val="center"/>
              <w:rPr>
                <w:rFonts w:ascii="Sylfaen" w:eastAsia="Times New Roman" w:hAnsi="Sylfaen" w:cs="Calibri"/>
                <w:b/>
                <w:bCs/>
                <w:color w:val="000000"/>
                <w:sz w:val="20"/>
                <w:szCs w:val="20"/>
              </w:rPr>
            </w:pPr>
            <w:r w:rsidRPr="00D16FB4">
              <w:rPr>
                <w:rFonts w:ascii="Sylfaen" w:eastAsia="Times New Roman" w:hAnsi="Sylfaen" w:cs="Calibri"/>
                <w:b/>
                <w:bCs/>
                <w:color w:val="000000"/>
                <w:sz w:val="20"/>
                <w:szCs w:val="20"/>
              </w:rPr>
              <w:t>Number</w:t>
            </w:r>
          </w:p>
        </w:tc>
        <w:tc>
          <w:tcPr>
            <w:tcW w:w="782" w:type="dxa"/>
            <w:shd w:val="clear" w:color="000000" w:fill="BDD6EE"/>
            <w:noWrap/>
            <w:vAlign w:val="center"/>
            <w:hideMark/>
          </w:tcPr>
          <w:p w14:paraId="3A6F17B0" w14:textId="77777777" w:rsidR="008327F5" w:rsidRPr="00D16FB4" w:rsidRDefault="008327F5" w:rsidP="008327F5">
            <w:pPr>
              <w:spacing w:after="0" w:line="240" w:lineRule="auto"/>
              <w:jc w:val="center"/>
              <w:rPr>
                <w:rFonts w:ascii="Sylfaen" w:eastAsia="Times New Roman" w:hAnsi="Sylfaen" w:cs="Calibri"/>
                <w:b/>
                <w:bCs/>
                <w:color w:val="000000"/>
                <w:sz w:val="20"/>
                <w:szCs w:val="20"/>
              </w:rPr>
            </w:pPr>
            <w:r w:rsidRPr="00D16FB4">
              <w:rPr>
                <w:rFonts w:ascii="Sylfaen" w:eastAsia="Times New Roman" w:hAnsi="Sylfaen" w:cs="Calibri"/>
                <w:b/>
                <w:bCs/>
                <w:color w:val="000000"/>
                <w:sz w:val="20"/>
                <w:szCs w:val="20"/>
              </w:rPr>
              <w:t>%</w:t>
            </w:r>
          </w:p>
        </w:tc>
        <w:tc>
          <w:tcPr>
            <w:tcW w:w="1288" w:type="dxa"/>
            <w:shd w:val="clear" w:color="000000" w:fill="BDD6EE"/>
            <w:noWrap/>
            <w:vAlign w:val="center"/>
            <w:hideMark/>
          </w:tcPr>
          <w:p w14:paraId="52EC80B2" w14:textId="69775184" w:rsidR="008327F5" w:rsidRPr="00D16FB4" w:rsidRDefault="00BE62AB" w:rsidP="008327F5">
            <w:pPr>
              <w:spacing w:after="0" w:line="240" w:lineRule="auto"/>
              <w:jc w:val="center"/>
              <w:rPr>
                <w:rFonts w:ascii="Sylfaen" w:eastAsia="Times New Roman" w:hAnsi="Sylfaen" w:cs="Calibri"/>
                <w:b/>
                <w:bCs/>
                <w:color w:val="000000"/>
                <w:sz w:val="20"/>
                <w:szCs w:val="20"/>
              </w:rPr>
            </w:pPr>
            <w:r w:rsidRPr="00D16FB4">
              <w:rPr>
                <w:rFonts w:ascii="Sylfaen" w:eastAsia="Times New Roman" w:hAnsi="Sylfaen" w:cs="Calibri"/>
                <w:b/>
                <w:bCs/>
                <w:color w:val="000000"/>
                <w:sz w:val="20"/>
                <w:szCs w:val="20"/>
              </w:rPr>
              <w:t>Number</w:t>
            </w:r>
          </w:p>
        </w:tc>
        <w:tc>
          <w:tcPr>
            <w:tcW w:w="1007" w:type="dxa"/>
            <w:shd w:val="clear" w:color="000000" w:fill="BDD6EE"/>
            <w:noWrap/>
            <w:vAlign w:val="center"/>
            <w:hideMark/>
          </w:tcPr>
          <w:p w14:paraId="56120AA0" w14:textId="77777777" w:rsidR="008327F5" w:rsidRPr="00D16FB4" w:rsidRDefault="008327F5" w:rsidP="008327F5">
            <w:pPr>
              <w:spacing w:after="0" w:line="240" w:lineRule="auto"/>
              <w:jc w:val="center"/>
              <w:rPr>
                <w:rFonts w:ascii="Sylfaen" w:eastAsia="Times New Roman" w:hAnsi="Sylfaen" w:cs="Calibri"/>
                <w:b/>
                <w:bCs/>
                <w:color w:val="000000"/>
                <w:sz w:val="20"/>
                <w:szCs w:val="20"/>
              </w:rPr>
            </w:pPr>
            <w:r w:rsidRPr="00D16FB4">
              <w:rPr>
                <w:rFonts w:ascii="Sylfaen" w:eastAsia="Times New Roman" w:hAnsi="Sylfaen" w:cs="Calibri"/>
                <w:b/>
                <w:bCs/>
                <w:color w:val="000000"/>
                <w:sz w:val="20"/>
                <w:szCs w:val="20"/>
              </w:rPr>
              <w:t>%</w:t>
            </w:r>
          </w:p>
        </w:tc>
        <w:tc>
          <w:tcPr>
            <w:tcW w:w="1333" w:type="dxa"/>
            <w:shd w:val="clear" w:color="000000" w:fill="BDD6EE"/>
            <w:noWrap/>
            <w:vAlign w:val="center"/>
            <w:hideMark/>
          </w:tcPr>
          <w:p w14:paraId="0D2E6D6D" w14:textId="236CE7A7" w:rsidR="008327F5" w:rsidRPr="00D16FB4" w:rsidRDefault="00BE62AB" w:rsidP="008327F5">
            <w:pPr>
              <w:spacing w:after="0" w:line="240" w:lineRule="auto"/>
              <w:jc w:val="center"/>
              <w:rPr>
                <w:rFonts w:ascii="Sylfaen" w:eastAsia="Times New Roman" w:hAnsi="Sylfaen" w:cs="Calibri"/>
                <w:b/>
                <w:bCs/>
                <w:color w:val="000000"/>
                <w:sz w:val="20"/>
                <w:szCs w:val="20"/>
              </w:rPr>
            </w:pPr>
            <w:r w:rsidRPr="00D16FB4">
              <w:rPr>
                <w:rFonts w:ascii="Sylfaen" w:eastAsia="Times New Roman" w:hAnsi="Sylfaen" w:cs="Calibri"/>
                <w:b/>
                <w:bCs/>
                <w:color w:val="000000"/>
                <w:sz w:val="20"/>
                <w:szCs w:val="20"/>
              </w:rPr>
              <w:t>Number</w:t>
            </w:r>
          </w:p>
        </w:tc>
        <w:tc>
          <w:tcPr>
            <w:tcW w:w="962" w:type="dxa"/>
            <w:shd w:val="clear" w:color="000000" w:fill="BDD6EE"/>
            <w:noWrap/>
            <w:vAlign w:val="center"/>
            <w:hideMark/>
          </w:tcPr>
          <w:p w14:paraId="4928A525" w14:textId="77777777" w:rsidR="008327F5" w:rsidRPr="00D16FB4" w:rsidRDefault="008327F5" w:rsidP="008327F5">
            <w:pPr>
              <w:spacing w:after="0" w:line="240" w:lineRule="auto"/>
              <w:jc w:val="center"/>
              <w:rPr>
                <w:rFonts w:ascii="Sylfaen" w:eastAsia="Times New Roman" w:hAnsi="Sylfaen" w:cs="Calibri"/>
                <w:b/>
                <w:bCs/>
                <w:color w:val="000000"/>
                <w:sz w:val="20"/>
                <w:szCs w:val="20"/>
              </w:rPr>
            </w:pPr>
            <w:r w:rsidRPr="00D16FB4">
              <w:rPr>
                <w:rFonts w:ascii="Sylfaen" w:eastAsia="Times New Roman" w:hAnsi="Sylfaen" w:cs="Calibri"/>
                <w:b/>
                <w:bCs/>
                <w:color w:val="000000"/>
                <w:sz w:val="20"/>
                <w:szCs w:val="20"/>
              </w:rPr>
              <w:t>%</w:t>
            </w:r>
          </w:p>
        </w:tc>
      </w:tr>
      <w:tr w:rsidR="004D1DD1" w:rsidRPr="00D16FB4" w14:paraId="08E7F7D2" w14:textId="77777777" w:rsidTr="00A61E4D">
        <w:trPr>
          <w:trHeight w:val="326"/>
          <w:jc w:val="center"/>
        </w:trPr>
        <w:tc>
          <w:tcPr>
            <w:tcW w:w="3060" w:type="dxa"/>
            <w:shd w:val="clear" w:color="auto" w:fill="auto"/>
            <w:vAlign w:val="center"/>
            <w:hideMark/>
          </w:tcPr>
          <w:p w14:paraId="3AD7CA4F" w14:textId="013D75FA" w:rsidR="008327F5" w:rsidRPr="00D16FB4" w:rsidRDefault="00763315" w:rsidP="008327F5">
            <w:pPr>
              <w:spacing w:after="0" w:line="240" w:lineRule="auto"/>
              <w:rPr>
                <w:rFonts w:ascii="Sylfaen" w:eastAsia="Times New Roman" w:hAnsi="Sylfaen" w:cs="Calibri"/>
                <w:color w:val="000000"/>
                <w:sz w:val="20"/>
              </w:rPr>
            </w:pPr>
            <w:r w:rsidRPr="00D16FB4">
              <w:rPr>
                <w:rFonts w:ascii="Sylfaen" w:eastAsia="Times New Roman" w:hAnsi="Sylfaen" w:cs="Calibri"/>
                <w:color w:val="000000"/>
                <w:sz w:val="20"/>
              </w:rPr>
              <w:t>Hypertension</w:t>
            </w:r>
          </w:p>
        </w:tc>
        <w:tc>
          <w:tcPr>
            <w:tcW w:w="1350" w:type="dxa"/>
            <w:shd w:val="clear" w:color="auto" w:fill="auto"/>
            <w:noWrap/>
            <w:vAlign w:val="center"/>
            <w:hideMark/>
          </w:tcPr>
          <w:p w14:paraId="0379164A"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48</w:t>
            </w:r>
          </w:p>
        </w:tc>
        <w:tc>
          <w:tcPr>
            <w:tcW w:w="782" w:type="dxa"/>
            <w:shd w:val="clear" w:color="auto" w:fill="auto"/>
            <w:noWrap/>
            <w:vAlign w:val="center"/>
            <w:hideMark/>
          </w:tcPr>
          <w:p w14:paraId="5758C356"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9.6</w:t>
            </w:r>
          </w:p>
        </w:tc>
        <w:tc>
          <w:tcPr>
            <w:tcW w:w="1288" w:type="dxa"/>
            <w:shd w:val="clear" w:color="auto" w:fill="auto"/>
            <w:noWrap/>
            <w:vAlign w:val="center"/>
            <w:hideMark/>
          </w:tcPr>
          <w:p w14:paraId="034AABC3"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18</w:t>
            </w:r>
          </w:p>
        </w:tc>
        <w:tc>
          <w:tcPr>
            <w:tcW w:w="1007" w:type="dxa"/>
            <w:shd w:val="clear" w:color="auto" w:fill="auto"/>
            <w:noWrap/>
            <w:vAlign w:val="center"/>
            <w:hideMark/>
          </w:tcPr>
          <w:p w14:paraId="62AC126F"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7.4</w:t>
            </w:r>
          </w:p>
        </w:tc>
        <w:tc>
          <w:tcPr>
            <w:tcW w:w="1333" w:type="dxa"/>
            <w:shd w:val="clear" w:color="auto" w:fill="auto"/>
            <w:noWrap/>
            <w:vAlign w:val="center"/>
            <w:hideMark/>
          </w:tcPr>
          <w:p w14:paraId="7E4C07CF"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30</w:t>
            </w:r>
          </w:p>
        </w:tc>
        <w:tc>
          <w:tcPr>
            <w:tcW w:w="962" w:type="dxa"/>
            <w:shd w:val="clear" w:color="auto" w:fill="auto"/>
            <w:noWrap/>
            <w:vAlign w:val="center"/>
            <w:hideMark/>
          </w:tcPr>
          <w:p w14:paraId="45D49F16"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11.7</w:t>
            </w:r>
          </w:p>
        </w:tc>
      </w:tr>
      <w:tr w:rsidR="004D1DD1" w:rsidRPr="00D16FB4" w14:paraId="79F871F2" w14:textId="77777777" w:rsidTr="00A61E4D">
        <w:trPr>
          <w:trHeight w:val="472"/>
          <w:jc w:val="center"/>
        </w:trPr>
        <w:tc>
          <w:tcPr>
            <w:tcW w:w="3060" w:type="dxa"/>
            <w:shd w:val="clear" w:color="auto" w:fill="auto"/>
            <w:vAlign w:val="center"/>
            <w:hideMark/>
          </w:tcPr>
          <w:p w14:paraId="461AEB2F" w14:textId="55A35658" w:rsidR="008327F5" w:rsidRPr="00D16FB4" w:rsidRDefault="00763315" w:rsidP="008327F5">
            <w:pPr>
              <w:spacing w:after="0" w:line="240" w:lineRule="auto"/>
              <w:rPr>
                <w:rFonts w:ascii="Sylfaen" w:eastAsia="Times New Roman" w:hAnsi="Sylfaen" w:cs="Calibri"/>
                <w:color w:val="000000"/>
                <w:sz w:val="20"/>
              </w:rPr>
            </w:pPr>
            <w:r w:rsidRPr="00D16FB4">
              <w:rPr>
                <w:rFonts w:ascii="Sylfaen" w:eastAsia="Times New Roman" w:hAnsi="Sylfaen" w:cs="Calibri"/>
                <w:color w:val="000000"/>
                <w:sz w:val="20"/>
              </w:rPr>
              <w:t>Diabetes</w:t>
            </w:r>
          </w:p>
        </w:tc>
        <w:tc>
          <w:tcPr>
            <w:tcW w:w="1350" w:type="dxa"/>
            <w:shd w:val="clear" w:color="auto" w:fill="auto"/>
            <w:noWrap/>
            <w:vAlign w:val="center"/>
            <w:hideMark/>
          </w:tcPr>
          <w:p w14:paraId="11BD573F"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20</w:t>
            </w:r>
          </w:p>
        </w:tc>
        <w:tc>
          <w:tcPr>
            <w:tcW w:w="782" w:type="dxa"/>
            <w:shd w:val="clear" w:color="auto" w:fill="auto"/>
            <w:noWrap/>
            <w:vAlign w:val="center"/>
            <w:hideMark/>
          </w:tcPr>
          <w:p w14:paraId="27C8D851"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4</w:t>
            </w:r>
          </w:p>
        </w:tc>
        <w:tc>
          <w:tcPr>
            <w:tcW w:w="1288" w:type="dxa"/>
            <w:shd w:val="clear" w:color="auto" w:fill="auto"/>
            <w:noWrap/>
            <w:vAlign w:val="center"/>
            <w:hideMark/>
          </w:tcPr>
          <w:p w14:paraId="5F1F5964"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9</w:t>
            </w:r>
          </w:p>
        </w:tc>
        <w:tc>
          <w:tcPr>
            <w:tcW w:w="1007" w:type="dxa"/>
            <w:shd w:val="clear" w:color="auto" w:fill="auto"/>
            <w:noWrap/>
            <w:vAlign w:val="center"/>
            <w:hideMark/>
          </w:tcPr>
          <w:p w14:paraId="50B5337C"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3.7</w:t>
            </w:r>
          </w:p>
        </w:tc>
        <w:tc>
          <w:tcPr>
            <w:tcW w:w="1333" w:type="dxa"/>
            <w:shd w:val="clear" w:color="auto" w:fill="auto"/>
            <w:noWrap/>
            <w:vAlign w:val="center"/>
            <w:hideMark/>
          </w:tcPr>
          <w:p w14:paraId="5284F3F0"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11</w:t>
            </w:r>
          </w:p>
        </w:tc>
        <w:tc>
          <w:tcPr>
            <w:tcW w:w="962" w:type="dxa"/>
            <w:shd w:val="clear" w:color="auto" w:fill="auto"/>
            <w:noWrap/>
            <w:vAlign w:val="center"/>
            <w:hideMark/>
          </w:tcPr>
          <w:p w14:paraId="518F1A80"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4.3</w:t>
            </w:r>
          </w:p>
        </w:tc>
      </w:tr>
      <w:tr w:rsidR="004D1DD1" w:rsidRPr="00D16FB4" w14:paraId="294D1418" w14:textId="77777777" w:rsidTr="00A61E4D">
        <w:trPr>
          <w:trHeight w:val="457"/>
          <w:jc w:val="center"/>
        </w:trPr>
        <w:tc>
          <w:tcPr>
            <w:tcW w:w="3060" w:type="dxa"/>
            <w:shd w:val="clear" w:color="auto" w:fill="auto"/>
            <w:vAlign w:val="center"/>
            <w:hideMark/>
          </w:tcPr>
          <w:p w14:paraId="4B383BC3" w14:textId="2CECC8E1" w:rsidR="008327F5" w:rsidRPr="00D16FB4" w:rsidRDefault="00763315" w:rsidP="008327F5">
            <w:pPr>
              <w:spacing w:after="0" w:line="240" w:lineRule="auto"/>
              <w:rPr>
                <w:rFonts w:ascii="Sylfaen" w:eastAsia="Times New Roman" w:hAnsi="Sylfaen" w:cs="Calibri"/>
                <w:color w:val="000000"/>
                <w:sz w:val="20"/>
              </w:rPr>
            </w:pPr>
            <w:r w:rsidRPr="00D16FB4">
              <w:rPr>
                <w:rFonts w:ascii="Sylfaen" w:eastAsia="Times New Roman" w:hAnsi="Sylfaen" w:cs="Calibri"/>
                <w:color w:val="000000"/>
                <w:sz w:val="20"/>
              </w:rPr>
              <w:t>Kidney disease</w:t>
            </w:r>
          </w:p>
        </w:tc>
        <w:tc>
          <w:tcPr>
            <w:tcW w:w="1350" w:type="dxa"/>
            <w:shd w:val="clear" w:color="auto" w:fill="auto"/>
            <w:noWrap/>
            <w:vAlign w:val="center"/>
            <w:hideMark/>
          </w:tcPr>
          <w:p w14:paraId="47598294"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10</w:t>
            </w:r>
          </w:p>
        </w:tc>
        <w:tc>
          <w:tcPr>
            <w:tcW w:w="782" w:type="dxa"/>
            <w:shd w:val="clear" w:color="auto" w:fill="auto"/>
            <w:noWrap/>
            <w:vAlign w:val="center"/>
            <w:hideMark/>
          </w:tcPr>
          <w:p w14:paraId="4FF34055"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w:t>
            </w:r>
          </w:p>
        </w:tc>
        <w:tc>
          <w:tcPr>
            <w:tcW w:w="1288" w:type="dxa"/>
            <w:shd w:val="clear" w:color="auto" w:fill="auto"/>
            <w:noWrap/>
            <w:vAlign w:val="center"/>
            <w:hideMark/>
          </w:tcPr>
          <w:p w14:paraId="41F7CB2E"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3</w:t>
            </w:r>
          </w:p>
        </w:tc>
        <w:tc>
          <w:tcPr>
            <w:tcW w:w="1007" w:type="dxa"/>
            <w:shd w:val="clear" w:color="auto" w:fill="auto"/>
            <w:noWrap/>
            <w:vAlign w:val="center"/>
            <w:hideMark/>
          </w:tcPr>
          <w:p w14:paraId="5A3A766E"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1.2</w:t>
            </w:r>
          </w:p>
        </w:tc>
        <w:tc>
          <w:tcPr>
            <w:tcW w:w="1333" w:type="dxa"/>
            <w:shd w:val="clear" w:color="auto" w:fill="auto"/>
            <w:noWrap/>
            <w:vAlign w:val="center"/>
            <w:hideMark/>
          </w:tcPr>
          <w:p w14:paraId="0FDE482F"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7</w:t>
            </w:r>
          </w:p>
        </w:tc>
        <w:tc>
          <w:tcPr>
            <w:tcW w:w="962" w:type="dxa"/>
            <w:shd w:val="clear" w:color="auto" w:fill="auto"/>
            <w:noWrap/>
            <w:vAlign w:val="center"/>
            <w:hideMark/>
          </w:tcPr>
          <w:p w14:paraId="5D83EDF7"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2.7</w:t>
            </w:r>
          </w:p>
        </w:tc>
      </w:tr>
      <w:tr w:rsidR="004D1DD1" w:rsidRPr="00D16FB4" w14:paraId="408502CB" w14:textId="77777777" w:rsidTr="00A61E4D">
        <w:trPr>
          <w:trHeight w:val="610"/>
          <w:jc w:val="center"/>
        </w:trPr>
        <w:tc>
          <w:tcPr>
            <w:tcW w:w="3060" w:type="dxa"/>
            <w:shd w:val="clear" w:color="auto" w:fill="auto"/>
            <w:vAlign w:val="center"/>
            <w:hideMark/>
          </w:tcPr>
          <w:p w14:paraId="0D089DC3" w14:textId="0AB847D0" w:rsidR="008327F5" w:rsidRPr="00D16FB4" w:rsidRDefault="00763315" w:rsidP="008327F5">
            <w:pPr>
              <w:spacing w:after="0" w:line="240" w:lineRule="auto"/>
              <w:rPr>
                <w:rFonts w:ascii="Sylfaen" w:eastAsia="Times New Roman" w:hAnsi="Sylfaen" w:cs="Calibri"/>
                <w:color w:val="000000"/>
                <w:sz w:val="20"/>
              </w:rPr>
            </w:pPr>
            <w:r w:rsidRPr="00D16FB4">
              <w:rPr>
                <w:rFonts w:ascii="Sylfaen" w:eastAsia="Times New Roman" w:hAnsi="Sylfaen" w:cs="Calibri"/>
                <w:color w:val="000000"/>
                <w:sz w:val="20"/>
              </w:rPr>
              <w:t>Chronic lung disease</w:t>
            </w:r>
          </w:p>
        </w:tc>
        <w:tc>
          <w:tcPr>
            <w:tcW w:w="1350" w:type="dxa"/>
            <w:shd w:val="clear" w:color="auto" w:fill="auto"/>
            <w:noWrap/>
            <w:vAlign w:val="center"/>
            <w:hideMark/>
          </w:tcPr>
          <w:p w14:paraId="1E98E86E"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8</w:t>
            </w:r>
          </w:p>
        </w:tc>
        <w:tc>
          <w:tcPr>
            <w:tcW w:w="782" w:type="dxa"/>
            <w:shd w:val="clear" w:color="auto" w:fill="auto"/>
            <w:noWrap/>
            <w:vAlign w:val="center"/>
            <w:hideMark/>
          </w:tcPr>
          <w:p w14:paraId="6B198C57"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1.6</w:t>
            </w:r>
          </w:p>
        </w:tc>
        <w:tc>
          <w:tcPr>
            <w:tcW w:w="1288" w:type="dxa"/>
            <w:shd w:val="clear" w:color="auto" w:fill="auto"/>
            <w:noWrap/>
            <w:vAlign w:val="center"/>
            <w:hideMark/>
          </w:tcPr>
          <w:p w14:paraId="4E29D147"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4</w:t>
            </w:r>
          </w:p>
        </w:tc>
        <w:tc>
          <w:tcPr>
            <w:tcW w:w="1007" w:type="dxa"/>
            <w:shd w:val="clear" w:color="auto" w:fill="auto"/>
            <w:noWrap/>
            <w:vAlign w:val="center"/>
            <w:hideMark/>
          </w:tcPr>
          <w:p w14:paraId="354E6B62"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1.6</w:t>
            </w:r>
          </w:p>
        </w:tc>
        <w:tc>
          <w:tcPr>
            <w:tcW w:w="1333" w:type="dxa"/>
            <w:shd w:val="clear" w:color="auto" w:fill="auto"/>
            <w:noWrap/>
            <w:vAlign w:val="center"/>
            <w:hideMark/>
          </w:tcPr>
          <w:p w14:paraId="1C7A593C"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4</w:t>
            </w:r>
          </w:p>
        </w:tc>
        <w:tc>
          <w:tcPr>
            <w:tcW w:w="962" w:type="dxa"/>
            <w:shd w:val="clear" w:color="auto" w:fill="auto"/>
            <w:noWrap/>
            <w:vAlign w:val="center"/>
            <w:hideMark/>
          </w:tcPr>
          <w:p w14:paraId="1CBE02FA"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1.6</w:t>
            </w:r>
          </w:p>
        </w:tc>
      </w:tr>
      <w:tr w:rsidR="004D1DD1" w:rsidRPr="00D16FB4" w14:paraId="705BCFEF" w14:textId="77777777" w:rsidTr="00A61E4D">
        <w:trPr>
          <w:trHeight w:val="646"/>
          <w:jc w:val="center"/>
        </w:trPr>
        <w:tc>
          <w:tcPr>
            <w:tcW w:w="3060" w:type="dxa"/>
            <w:shd w:val="clear" w:color="auto" w:fill="auto"/>
            <w:vAlign w:val="center"/>
            <w:hideMark/>
          </w:tcPr>
          <w:p w14:paraId="49C8F4A5" w14:textId="18AC020F" w:rsidR="008327F5" w:rsidRPr="00D16FB4" w:rsidRDefault="00763315" w:rsidP="008327F5">
            <w:pPr>
              <w:spacing w:after="0" w:line="240" w:lineRule="auto"/>
              <w:rPr>
                <w:rFonts w:ascii="Sylfaen" w:eastAsia="Times New Roman" w:hAnsi="Sylfaen" w:cs="Calibri"/>
                <w:color w:val="000000"/>
                <w:sz w:val="20"/>
              </w:rPr>
            </w:pPr>
            <w:r w:rsidRPr="00D16FB4">
              <w:rPr>
                <w:rFonts w:ascii="Sylfaen" w:eastAsia="Times New Roman" w:hAnsi="Sylfaen" w:cs="Calibri"/>
                <w:color w:val="000000"/>
                <w:sz w:val="20"/>
              </w:rPr>
              <w:t>Chronic neurological disease</w:t>
            </w:r>
          </w:p>
        </w:tc>
        <w:tc>
          <w:tcPr>
            <w:tcW w:w="1350" w:type="dxa"/>
            <w:shd w:val="clear" w:color="auto" w:fill="auto"/>
            <w:noWrap/>
            <w:vAlign w:val="center"/>
            <w:hideMark/>
          </w:tcPr>
          <w:p w14:paraId="3D5E420C"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8</w:t>
            </w:r>
          </w:p>
        </w:tc>
        <w:tc>
          <w:tcPr>
            <w:tcW w:w="782" w:type="dxa"/>
            <w:shd w:val="clear" w:color="auto" w:fill="auto"/>
            <w:noWrap/>
            <w:vAlign w:val="center"/>
            <w:hideMark/>
          </w:tcPr>
          <w:p w14:paraId="6418939C"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1.6</w:t>
            </w:r>
          </w:p>
        </w:tc>
        <w:tc>
          <w:tcPr>
            <w:tcW w:w="1288" w:type="dxa"/>
            <w:shd w:val="clear" w:color="auto" w:fill="auto"/>
            <w:noWrap/>
            <w:vAlign w:val="center"/>
            <w:hideMark/>
          </w:tcPr>
          <w:p w14:paraId="1DE3ABEE"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w:t>
            </w:r>
          </w:p>
        </w:tc>
        <w:tc>
          <w:tcPr>
            <w:tcW w:w="1007" w:type="dxa"/>
            <w:shd w:val="clear" w:color="auto" w:fill="auto"/>
            <w:noWrap/>
            <w:vAlign w:val="center"/>
            <w:hideMark/>
          </w:tcPr>
          <w:p w14:paraId="42477E49"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0.8</w:t>
            </w:r>
          </w:p>
        </w:tc>
        <w:tc>
          <w:tcPr>
            <w:tcW w:w="1333" w:type="dxa"/>
            <w:shd w:val="clear" w:color="auto" w:fill="auto"/>
            <w:noWrap/>
            <w:vAlign w:val="center"/>
            <w:hideMark/>
          </w:tcPr>
          <w:p w14:paraId="4BC49288"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6</w:t>
            </w:r>
          </w:p>
        </w:tc>
        <w:tc>
          <w:tcPr>
            <w:tcW w:w="962" w:type="dxa"/>
            <w:shd w:val="clear" w:color="auto" w:fill="auto"/>
            <w:noWrap/>
            <w:vAlign w:val="center"/>
            <w:hideMark/>
          </w:tcPr>
          <w:p w14:paraId="4F364758"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2.3</w:t>
            </w:r>
          </w:p>
        </w:tc>
      </w:tr>
      <w:tr w:rsidR="004D1DD1" w:rsidRPr="00D16FB4" w14:paraId="485C7DAF" w14:textId="77777777" w:rsidTr="00A61E4D">
        <w:trPr>
          <w:trHeight w:val="106"/>
          <w:jc w:val="center"/>
        </w:trPr>
        <w:tc>
          <w:tcPr>
            <w:tcW w:w="3060" w:type="dxa"/>
            <w:shd w:val="clear" w:color="auto" w:fill="auto"/>
            <w:vAlign w:val="center"/>
            <w:hideMark/>
          </w:tcPr>
          <w:p w14:paraId="0D450348" w14:textId="662B351E" w:rsidR="008327F5" w:rsidRPr="00D16FB4" w:rsidRDefault="00763315" w:rsidP="008327F5">
            <w:pPr>
              <w:spacing w:after="0" w:line="240" w:lineRule="auto"/>
              <w:rPr>
                <w:rFonts w:ascii="Sylfaen" w:eastAsia="Times New Roman" w:hAnsi="Sylfaen" w:cs="Calibri"/>
                <w:color w:val="000000"/>
                <w:sz w:val="20"/>
              </w:rPr>
            </w:pPr>
            <w:r w:rsidRPr="00D16FB4">
              <w:rPr>
                <w:rFonts w:ascii="Sylfaen" w:eastAsia="Times New Roman" w:hAnsi="Sylfaen" w:cs="Calibri"/>
                <w:color w:val="000000"/>
                <w:sz w:val="20"/>
              </w:rPr>
              <w:t>Cancer</w:t>
            </w:r>
          </w:p>
        </w:tc>
        <w:tc>
          <w:tcPr>
            <w:tcW w:w="1350" w:type="dxa"/>
            <w:shd w:val="clear" w:color="auto" w:fill="auto"/>
            <w:noWrap/>
            <w:vAlign w:val="center"/>
            <w:hideMark/>
          </w:tcPr>
          <w:p w14:paraId="2B9B9396"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4</w:t>
            </w:r>
          </w:p>
        </w:tc>
        <w:tc>
          <w:tcPr>
            <w:tcW w:w="782" w:type="dxa"/>
            <w:shd w:val="clear" w:color="auto" w:fill="auto"/>
            <w:noWrap/>
            <w:vAlign w:val="center"/>
            <w:hideMark/>
          </w:tcPr>
          <w:p w14:paraId="0A799E56"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0.8</w:t>
            </w:r>
          </w:p>
        </w:tc>
        <w:tc>
          <w:tcPr>
            <w:tcW w:w="1288" w:type="dxa"/>
            <w:shd w:val="clear" w:color="auto" w:fill="auto"/>
            <w:noWrap/>
            <w:vAlign w:val="center"/>
            <w:hideMark/>
          </w:tcPr>
          <w:p w14:paraId="76BC0F99"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3</w:t>
            </w:r>
          </w:p>
        </w:tc>
        <w:tc>
          <w:tcPr>
            <w:tcW w:w="1007" w:type="dxa"/>
            <w:shd w:val="clear" w:color="auto" w:fill="auto"/>
            <w:noWrap/>
            <w:vAlign w:val="center"/>
            <w:hideMark/>
          </w:tcPr>
          <w:p w14:paraId="27AF4FED"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1.2</w:t>
            </w:r>
          </w:p>
        </w:tc>
        <w:tc>
          <w:tcPr>
            <w:tcW w:w="1333" w:type="dxa"/>
            <w:shd w:val="clear" w:color="auto" w:fill="auto"/>
            <w:noWrap/>
            <w:vAlign w:val="center"/>
            <w:hideMark/>
          </w:tcPr>
          <w:p w14:paraId="0B9A0DF1"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1</w:t>
            </w:r>
          </w:p>
        </w:tc>
        <w:tc>
          <w:tcPr>
            <w:tcW w:w="962" w:type="dxa"/>
            <w:shd w:val="clear" w:color="auto" w:fill="auto"/>
            <w:noWrap/>
            <w:vAlign w:val="center"/>
            <w:hideMark/>
          </w:tcPr>
          <w:p w14:paraId="30159E09"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0.4</w:t>
            </w:r>
          </w:p>
        </w:tc>
      </w:tr>
      <w:tr w:rsidR="004D1DD1" w:rsidRPr="00D16FB4" w14:paraId="5B622507" w14:textId="77777777" w:rsidTr="00A61E4D">
        <w:trPr>
          <w:trHeight w:val="430"/>
          <w:jc w:val="center"/>
        </w:trPr>
        <w:tc>
          <w:tcPr>
            <w:tcW w:w="3060" w:type="dxa"/>
            <w:shd w:val="clear" w:color="auto" w:fill="auto"/>
            <w:vAlign w:val="center"/>
            <w:hideMark/>
          </w:tcPr>
          <w:p w14:paraId="1F4E882E" w14:textId="7C43722E" w:rsidR="008327F5" w:rsidRPr="00D16FB4" w:rsidRDefault="00763315" w:rsidP="008327F5">
            <w:pPr>
              <w:spacing w:after="0" w:line="240" w:lineRule="auto"/>
              <w:rPr>
                <w:rFonts w:ascii="Sylfaen" w:eastAsia="Times New Roman" w:hAnsi="Sylfaen" w:cs="Calibri"/>
                <w:color w:val="000000"/>
                <w:sz w:val="20"/>
              </w:rPr>
            </w:pPr>
            <w:r w:rsidRPr="00D16FB4">
              <w:rPr>
                <w:rFonts w:ascii="Sylfaen" w:eastAsia="Times New Roman" w:hAnsi="Sylfaen" w:cs="Calibri"/>
                <w:color w:val="000000"/>
                <w:sz w:val="20"/>
              </w:rPr>
              <w:t xml:space="preserve">Liver disease </w:t>
            </w:r>
          </w:p>
        </w:tc>
        <w:tc>
          <w:tcPr>
            <w:tcW w:w="1350" w:type="dxa"/>
            <w:shd w:val="clear" w:color="auto" w:fill="auto"/>
            <w:noWrap/>
            <w:vAlign w:val="center"/>
            <w:hideMark/>
          </w:tcPr>
          <w:p w14:paraId="22CB0BE1"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w:t>
            </w:r>
          </w:p>
        </w:tc>
        <w:tc>
          <w:tcPr>
            <w:tcW w:w="782" w:type="dxa"/>
            <w:shd w:val="clear" w:color="auto" w:fill="auto"/>
            <w:noWrap/>
            <w:vAlign w:val="center"/>
            <w:hideMark/>
          </w:tcPr>
          <w:p w14:paraId="62936EEF"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0.4</w:t>
            </w:r>
          </w:p>
        </w:tc>
        <w:tc>
          <w:tcPr>
            <w:tcW w:w="1288" w:type="dxa"/>
            <w:shd w:val="clear" w:color="auto" w:fill="auto"/>
            <w:noWrap/>
            <w:vAlign w:val="center"/>
            <w:hideMark/>
          </w:tcPr>
          <w:p w14:paraId="4D13A981"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0</w:t>
            </w:r>
          </w:p>
        </w:tc>
        <w:tc>
          <w:tcPr>
            <w:tcW w:w="1007" w:type="dxa"/>
            <w:shd w:val="clear" w:color="auto" w:fill="auto"/>
            <w:noWrap/>
            <w:vAlign w:val="center"/>
            <w:hideMark/>
          </w:tcPr>
          <w:p w14:paraId="065A9C2C"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0</w:t>
            </w:r>
          </w:p>
        </w:tc>
        <w:tc>
          <w:tcPr>
            <w:tcW w:w="1333" w:type="dxa"/>
            <w:shd w:val="clear" w:color="auto" w:fill="auto"/>
            <w:noWrap/>
            <w:vAlign w:val="center"/>
            <w:hideMark/>
          </w:tcPr>
          <w:p w14:paraId="5D260372"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2</w:t>
            </w:r>
          </w:p>
        </w:tc>
        <w:tc>
          <w:tcPr>
            <w:tcW w:w="962" w:type="dxa"/>
            <w:shd w:val="clear" w:color="auto" w:fill="auto"/>
            <w:noWrap/>
            <w:vAlign w:val="center"/>
            <w:hideMark/>
          </w:tcPr>
          <w:p w14:paraId="165F26DA" w14:textId="77777777" w:rsidR="008327F5" w:rsidRPr="00D16FB4" w:rsidRDefault="008327F5" w:rsidP="008327F5">
            <w:pPr>
              <w:spacing w:after="0" w:line="240" w:lineRule="auto"/>
              <w:jc w:val="center"/>
              <w:rPr>
                <w:rFonts w:ascii="Sylfaen" w:eastAsia="Times New Roman" w:hAnsi="Sylfaen" w:cs="Calibri"/>
                <w:color w:val="000000"/>
                <w:sz w:val="20"/>
              </w:rPr>
            </w:pPr>
            <w:r w:rsidRPr="00D16FB4">
              <w:rPr>
                <w:rFonts w:ascii="Sylfaen" w:eastAsia="Times New Roman" w:hAnsi="Sylfaen" w:cs="Calibri"/>
                <w:color w:val="000000"/>
                <w:sz w:val="20"/>
              </w:rPr>
              <w:t>0.8</w:t>
            </w:r>
          </w:p>
        </w:tc>
      </w:tr>
    </w:tbl>
    <w:p w14:paraId="6624AB56" w14:textId="77777777" w:rsidR="000F63DA" w:rsidRDefault="000F63DA" w:rsidP="004F3EF3">
      <w:pPr>
        <w:spacing w:after="0"/>
        <w:jc w:val="center"/>
        <w:rPr>
          <w:rFonts w:ascii="Sylfaen" w:hAnsi="Sylfaen" w:cstheme="minorHAnsi"/>
          <w:b/>
          <w:sz w:val="24"/>
          <w:szCs w:val="24"/>
        </w:rPr>
        <w:sectPr w:rsidR="000F63DA" w:rsidSect="00292E5C">
          <w:pgSz w:w="12240" w:h="15840"/>
          <w:pgMar w:top="567" w:right="567" w:bottom="567" w:left="567" w:header="709" w:footer="709" w:gutter="0"/>
          <w:cols w:space="708"/>
          <w:docGrid w:linePitch="360"/>
        </w:sectPr>
      </w:pPr>
    </w:p>
    <w:p w14:paraId="078C6E92" w14:textId="506E3CE9" w:rsidR="00121D98" w:rsidRDefault="00121D98" w:rsidP="00121D98">
      <w:pPr>
        <w:spacing w:after="0"/>
        <w:jc w:val="both"/>
        <w:rPr>
          <w:rFonts w:ascii="Sylfaen" w:eastAsiaTheme="majorEastAsia" w:hAnsi="Sylfaen" w:cstheme="majorBidi"/>
          <w:b/>
          <w:color w:val="2E74B5" w:themeColor="accent1" w:themeShade="BF"/>
          <w:sz w:val="24"/>
          <w:szCs w:val="24"/>
        </w:rPr>
      </w:pPr>
      <w:r w:rsidRPr="009839A5">
        <w:rPr>
          <w:rFonts w:ascii="Sylfaen" w:eastAsiaTheme="majorEastAsia" w:hAnsi="Sylfaen" w:cstheme="majorBidi"/>
          <w:b/>
          <w:color w:val="2E74B5" w:themeColor="accent1" w:themeShade="BF"/>
          <w:sz w:val="24"/>
          <w:szCs w:val="24"/>
        </w:rPr>
        <w:lastRenderedPageBreak/>
        <w:t xml:space="preserve">Characteristics of 168 patients </w:t>
      </w:r>
      <w:r w:rsidR="009839A5" w:rsidRPr="009839A5">
        <w:rPr>
          <w:rFonts w:ascii="Sylfaen" w:eastAsiaTheme="majorEastAsia" w:hAnsi="Sylfaen" w:cstheme="majorBidi"/>
          <w:b/>
          <w:color w:val="2E74B5" w:themeColor="accent1" w:themeShade="BF"/>
          <w:sz w:val="24"/>
          <w:szCs w:val="24"/>
        </w:rPr>
        <w:t>diagnosed with n</w:t>
      </w:r>
      <w:r w:rsidR="004F2940">
        <w:rPr>
          <w:rFonts w:ascii="Sylfaen" w:eastAsiaTheme="majorEastAsia" w:hAnsi="Sylfaen" w:cstheme="majorBidi"/>
          <w:b/>
          <w:color w:val="2E74B5" w:themeColor="accent1" w:themeShade="BF"/>
          <w:sz w:val="24"/>
          <w:szCs w:val="24"/>
        </w:rPr>
        <w:t>ovel</w:t>
      </w:r>
      <w:r w:rsidR="009839A5" w:rsidRPr="009839A5">
        <w:rPr>
          <w:rFonts w:ascii="Sylfaen" w:eastAsiaTheme="majorEastAsia" w:hAnsi="Sylfaen" w:cstheme="majorBidi"/>
          <w:b/>
          <w:color w:val="2E74B5" w:themeColor="accent1" w:themeShade="BF"/>
          <w:sz w:val="24"/>
          <w:szCs w:val="24"/>
        </w:rPr>
        <w:t xml:space="preserve"> coronavirus </w:t>
      </w:r>
      <w:r w:rsidR="009839A5">
        <w:rPr>
          <w:rFonts w:ascii="Sylfaen" w:eastAsiaTheme="majorEastAsia" w:hAnsi="Sylfaen" w:cstheme="majorBidi"/>
          <w:b/>
          <w:color w:val="2E74B5" w:themeColor="accent1" w:themeShade="BF"/>
          <w:sz w:val="24"/>
          <w:szCs w:val="24"/>
        </w:rPr>
        <w:t xml:space="preserve">and </w:t>
      </w:r>
      <w:r w:rsidRPr="009839A5">
        <w:rPr>
          <w:rFonts w:ascii="Sylfaen" w:eastAsiaTheme="majorEastAsia" w:hAnsi="Sylfaen" w:cstheme="majorBidi"/>
          <w:b/>
          <w:color w:val="2E74B5" w:themeColor="accent1" w:themeShade="BF"/>
          <w:sz w:val="24"/>
          <w:szCs w:val="24"/>
        </w:rPr>
        <w:t>discharged from hospitals (as of May 11, 2020)</w:t>
      </w:r>
    </w:p>
    <w:p w14:paraId="420A0D47" w14:textId="77777777" w:rsidR="00D16FB4" w:rsidRPr="009839A5" w:rsidRDefault="00D16FB4" w:rsidP="00121D98">
      <w:pPr>
        <w:spacing w:after="0"/>
        <w:jc w:val="both"/>
        <w:rPr>
          <w:rFonts w:ascii="Sylfaen" w:eastAsiaTheme="majorEastAsia" w:hAnsi="Sylfaen" w:cstheme="majorBidi"/>
          <w:b/>
          <w:color w:val="2E74B5" w:themeColor="accent1" w:themeShade="BF"/>
          <w:sz w:val="24"/>
          <w:szCs w:val="24"/>
        </w:rPr>
      </w:pPr>
    </w:p>
    <w:p w14:paraId="515856E2" w14:textId="7F222123" w:rsidR="002A03F6" w:rsidRPr="00D16FB4" w:rsidRDefault="00121D98" w:rsidP="00121D98">
      <w:pPr>
        <w:spacing w:after="0"/>
        <w:jc w:val="both"/>
        <w:rPr>
          <w:rStyle w:val="tlid-translation"/>
          <w:rFonts w:ascii="Sylfaen" w:eastAsiaTheme="majorEastAsia" w:hAnsi="Sylfaen" w:cstheme="minorHAnsi"/>
          <w:b/>
          <w:i/>
          <w:color w:val="2E74B5" w:themeColor="accent1" w:themeShade="BF"/>
          <w:sz w:val="24"/>
          <w:szCs w:val="24"/>
        </w:rPr>
      </w:pPr>
      <w:r w:rsidRPr="00D16FB4">
        <w:rPr>
          <w:rStyle w:val="tlid-translation"/>
          <w:rFonts w:ascii="Sylfaen" w:eastAsiaTheme="majorEastAsia" w:hAnsi="Sylfaen" w:cstheme="minorHAnsi"/>
          <w:b/>
          <w:i/>
          <w:color w:val="2E74B5" w:themeColor="accent1" w:themeShade="BF"/>
          <w:sz w:val="24"/>
          <w:szCs w:val="24"/>
        </w:rPr>
        <w:t xml:space="preserve">Descriptive </w:t>
      </w:r>
      <w:r w:rsidR="00D16FB4" w:rsidRPr="00D16FB4">
        <w:rPr>
          <w:rStyle w:val="tlid-translation"/>
          <w:rFonts w:ascii="Sylfaen" w:eastAsiaTheme="majorEastAsia" w:hAnsi="Sylfaen" w:cstheme="minorHAnsi"/>
          <w:b/>
          <w:i/>
          <w:color w:val="2E74B5" w:themeColor="accent1" w:themeShade="BF"/>
          <w:sz w:val="24"/>
          <w:szCs w:val="24"/>
        </w:rPr>
        <w:t>study</w:t>
      </w:r>
    </w:p>
    <w:p w14:paraId="16AC3BF4" w14:textId="77777777" w:rsidR="00D16FB4" w:rsidRPr="009839A5" w:rsidRDefault="00D16FB4" w:rsidP="00121D98">
      <w:pPr>
        <w:spacing w:after="0"/>
        <w:jc w:val="both"/>
        <w:rPr>
          <w:rFonts w:ascii="Sylfaen" w:hAnsi="Sylfaen" w:cstheme="minorHAnsi"/>
          <w:b/>
          <w:i/>
          <w:color w:val="0070C0"/>
          <w:u w:val="single"/>
        </w:rPr>
      </w:pPr>
    </w:p>
    <w:p w14:paraId="3DB02EAB" w14:textId="5638E095" w:rsidR="00935AC6" w:rsidRDefault="00121D98" w:rsidP="004F3EF3">
      <w:pPr>
        <w:spacing w:after="0"/>
        <w:jc w:val="both"/>
        <w:rPr>
          <w:rFonts w:ascii="Sylfaen" w:hAnsi="Sylfaen" w:cs="Sylfaen"/>
          <w:b/>
          <w:color w:val="0070C0"/>
          <w:u w:val="single"/>
        </w:rPr>
      </w:pPr>
      <w:r w:rsidRPr="00973EDA">
        <w:rPr>
          <w:rFonts w:ascii="Sylfaen" w:hAnsi="Sylfaen" w:cs="Sylfaen"/>
          <w:b/>
          <w:color w:val="0070C0"/>
          <w:u w:val="single"/>
        </w:rPr>
        <w:t>Methods and Variables</w:t>
      </w:r>
    </w:p>
    <w:p w14:paraId="1C6A4232" w14:textId="77777777" w:rsidR="00D16FB4" w:rsidRPr="00973EDA" w:rsidRDefault="00D16FB4" w:rsidP="004F3EF3">
      <w:pPr>
        <w:spacing w:after="0"/>
        <w:jc w:val="both"/>
        <w:rPr>
          <w:rFonts w:ascii="Sylfaen" w:hAnsi="Sylfaen" w:cstheme="minorHAnsi"/>
          <w:b/>
          <w:color w:val="0070C0"/>
          <w:u w:val="single"/>
        </w:rPr>
      </w:pPr>
    </w:p>
    <w:p w14:paraId="0573235D" w14:textId="6F6355CF" w:rsidR="00121D98" w:rsidRPr="00973EDA" w:rsidRDefault="009839A5" w:rsidP="009839A5">
      <w:pPr>
        <w:spacing w:after="0"/>
        <w:contextualSpacing/>
        <w:jc w:val="both"/>
        <w:rPr>
          <w:rStyle w:val="tlid-translation"/>
          <w:rFonts w:ascii="Sylfaen" w:hAnsi="Sylfaen" w:cs="Sylfaen"/>
        </w:rPr>
      </w:pPr>
      <w:r>
        <w:rPr>
          <w:rStyle w:val="tlid-translation"/>
          <w:rFonts w:ascii="Sylfaen" w:hAnsi="Sylfaen" w:cs="Sylfaen"/>
        </w:rPr>
        <w:t xml:space="preserve">The present study retrospectively analyzed the data on </w:t>
      </w:r>
      <w:r w:rsidRPr="00973EDA">
        <w:rPr>
          <w:rStyle w:val="tlid-translation"/>
          <w:rFonts w:ascii="Sylfaen" w:hAnsi="Sylfaen" w:cs="Sylfaen"/>
        </w:rPr>
        <w:t>168 patients diagnos</w:t>
      </w:r>
      <w:r>
        <w:rPr>
          <w:rStyle w:val="tlid-translation"/>
          <w:rFonts w:ascii="Sylfaen" w:hAnsi="Sylfaen" w:cs="Sylfaen"/>
        </w:rPr>
        <w:t>ed with</w:t>
      </w:r>
      <w:r w:rsidRPr="00973EDA">
        <w:rPr>
          <w:rStyle w:val="tlid-translation"/>
          <w:rFonts w:ascii="Sylfaen" w:hAnsi="Sylfaen" w:cs="Sylfaen"/>
        </w:rPr>
        <w:t xml:space="preserve"> n</w:t>
      </w:r>
      <w:r w:rsidR="004F2940">
        <w:rPr>
          <w:rStyle w:val="tlid-translation"/>
          <w:rFonts w:ascii="Sylfaen" w:hAnsi="Sylfaen" w:cs="Sylfaen"/>
        </w:rPr>
        <w:t xml:space="preserve">ovel </w:t>
      </w:r>
      <w:r w:rsidRPr="00973EDA">
        <w:rPr>
          <w:rStyle w:val="tlid-translation"/>
          <w:rFonts w:ascii="Sylfaen" w:hAnsi="Sylfaen" w:cs="Sylfaen"/>
        </w:rPr>
        <w:t xml:space="preserve">coronavirus </w:t>
      </w:r>
      <w:r>
        <w:rPr>
          <w:rStyle w:val="tlid-translation"/>
          <w:rFonts w:ascii="Sylfaen" w:hAnsi="Sylfaen" w:cs="Sylfaen"/>
        </w:rPr>
        <w:t xml:space="preserve">and </w:t>
      </w:r>
      <w:r w:rsidRPr="00973EDA">
        <w:rPr>
          <w:rStyle w:val="tlid-translation"/>
          <w:rFonts w:ascii="Sylfaen" w:hAnsi="Sylfaen" w:cs="Sylfaen"/>
        </w:rPr>
        <w:t xml:space="preserve">discharged from the hospital </w:t>
      </w:r>
      <w:r w:rsidR="00121D98" w:rsidRPr="00973EDA">
        <w:rPr>
          <w:rStyle w:val="tlid-translation"/>
          <w:rFonts w:ascii="Sylfaen" w:hAnsi="Sylfaen" w:cs="Sylfaen"/>
        </w:rPr>
        <w:t xml:space="preserve">in Georgia from February 26 to May 10, 2020. </w:t>
      </w:r>
      <w:r>
        <w:rPr>
          <w:rStyle w:val="tlid-translation"/>
          <w:rFonts w:ascii="Sylfaen" w:hAnsi="Sylfaen" w:cs="Sylfaen"/>
        </w:rPr>
        <w:t xml:space="preserve">Diagnosis of these patients was confirmed with </w:t>
      </w:r>
      <w:r w:rsidR="00121D98" w:rsidRPr="00973EDA">
        <w:rPr>
          <w:rStyle w:val="tlid-translation"/>
          <w:rFonts w:ascii="Sylfaen" w:hAnsi="Sylfaen" w:cs="Sylfaen"/>
        </w:rPr>
        <w:t>PCR method.</w:t>
      </w:r>
    </w:p>
    <w:p w14:paraId="4E39223E" w14:textId="77777777" w:rsidR="00121D98" w:rsidRPr="00973EDA" w:rsidRDefault="00121D98" w:rsidP="000F63DA">
      <w:pPr>
        <w:spacing w:after="0" w:line="240" w:lineRule="auto"/>
        <w:contextualSpacing/>
        <w:jc w:val="both"/>
        <w:rPr>
          <w:rStyle w:val="tlid-translation"/>
          <w:rFonts w:ascii="Sylfaen" w:hAnsi="Sylfaen" w:cs="Sylfaen"/>
        </w:rPr>
      </w:pPr>
      <w:r w:rsidRPr="00973EDA">
        <w:rPr>
          <w:rStyle w:val="tlid-translation"/>
          <w:rFonts w:ascii="Sylfaen" w:hAnsi="Sylfaen" w:cs="Sylfaen"/>
        </w:rPr>
        <w:t>The analysis included the following characteristics:</w:t>
      </w:r>
    </w:p>
    <w:p w14:paraId="33ACD95D" w14:textId="71D76B21" w:rsidR="00121D98" w:rsidRPr="00973EDA" w:rsidRDefault="00121D98" w:rsidP="000F63DA">
      <w:pPr>
        <w:numPr>
          <w:ilvl w:val="0"/>
          <w:numId w:val="1"/>
        </w:numPr>
        <w:spacing w:after="0" w:line="240" w:lineRule="auto"/>
        <w:contextualSpacing/>
        <w:jc w:val="both"/>
        <w:rPr>
          <w:rStyle w:val="tlid-translation"/>
          <w:rFonts w:ascii="Sylfaen" w:hAnsi="Sylfaen" w:cs="Sylfaen"/>
        </w:rPr>
      </w:pPr>
      <w:r w:rsidRPr="00973EDA">
        <w:rPr>
          <w:rStyle w:val="tlid-translation"/>
          <w:rFonts w:ascii="Sylfaen" w:hAnsi="Sylfaen" w:cs="Sylfaen"/>
        </w:rPr>
        <w:t>The type of hospital referral</w:t>
      </w:r>
    </w:p>
    <w:p w14:paraId="091B82FB" w14:textId="3D604DD9" w:rsidR="00121D98" w:rsidRPr="00973EDA" w:rsidRDefault="009839A5" w:rsidP="000F63DA">
      <w:pPr>
        <w:numPr>
          <w:ilvl w:val="0"/>
          <w:numId w:val="1"/>
        </w:numPr>
        <w:spacing w:after="0" w:line="240" w:lineRule="auto"/>
        <w:contextualSpacing/>
        <w:jc w:val="both"/>
        <w:rPr>
          <w:rStyle w:val="tlid-translation"/>
          <w:rFonts w:ascii="Sylfaen" w:hAnsi="Sylfaen" w:cs="Sylfaen"/>
        </w:rPr>
      </w:pPr>
      <w:r>
        <w:rPr>
          <w:rStyle w:val="tlid-translation"/>
          <w:rFonts w:ascii="Sylfaen" w:hAnsi="Sylfaen" w:cs="Sylfaen"/>
        </w:rPr>
        <w:t>Gender</w:t>
      </w:r>
      <w:r w:rsidR="00121D98" w:rsidRPr="00973EDA">
        <w:rPr>
          <w:rStyle w:val="tlid-translation"/>
          <w:rFonts w:ascii="Sylfaen" w:hAnsi="Sylfaen" w:cs="Sylfaen"/>
        </w:rPr>
        <w:t xml:space="preserve"> / age structure</w:t>
      </w:r>
    </w:p>
    <w:p w14:paraId="7F7C8D04" w14:textId="40CE4F68" w:rsidR="00121D98" w:rsidRPr="00973EDA" w:rsidRDefault="00406179" w:rsidP="000F63DA">
      <w:pPr>
        <w:numPr>
          <w:ilvl w:val="0"/>
          <w:numId w:val="1"/>
        </w:numPr>
        <w:spacing w:after="0" w:line="240" w:lineRule="auto"/>
        <w:contextualSpacing/>
        <w:jc w:val="both"/>
        <w:rPr>
          <w:rStyle w:val="tlid-translation"/>
          <w:rFonts w:ascii="Sylfaen" w:hAnsi="Sylfaen" w:cs="Sylfaen"/>
        </w:rPr>
      </w:pPr>
      <w:r>
        <w:rPr>
          <w:rStyle w:val="tlid-translation"/>
          <w:rFonts w:ascii="Sylfaen" w:hAnsi="Sylfaen" w:cs="Sylfaen"/>
        </w:rPr>
        <w:t>Geographical</w:t>
      </w:r>
      <w:r w:rsidR="00121D98" w:rsidRPr="00973EDA">
        <w:rPr>
          <w:rStyle w:val="tlid-translation"/>
          <w:rFonts w:ascii="Sylfaen" w:hAnsi="Sylfaen" w:cs="Sylfaen"/>
        </w:rPr>
        <w:t xml:space="preserve"> distribution of patients</w:t>
      </w:r>
    </w:p>
    <w:p w14:paraId="683AD2FE" w14:textId="51456C94" w:rsidR="00121D98" w:rsidRPr="00973EDA" w:rsidRDefault="00121D98" w:rsidP="000F63DA">
      <w:pPr>
        <w:numPr>
          <w:ilvl w:val="0"/>
          <w:numId w:val="1"/>
        </w:numPr>
        <w:spacing w:after="0" w:line="240" w:lineRule="auto"/>
        <w:contextualSpacing/>
        <w:jc w:val="both"/>
        <w:rPr>
          <w:rStyle w:val="tlid-translation"/>
          <w:rFonts w:ascii="Sylfaen" w:hAnsi="Sylfaen" w:cs="Sylfaen"/>
        </w:rPr>
      </w:pPr>
      <w:r w:rsidRPr="00973EDA">
        <w:rPr>
          <w:rStyle w:val="tlid-translation"/>
          <w:rFonts w:ascii="Sylfaen" w:hAnsi="Sylfaen" w:cs="Sylfaen"/>
        </w:rPr>
        <w:t xml:space="preserve">Characteristics related to </w:t>
      </w:r>
      <w:r w:rsidR="00406179">
        <w:rPr>
          <w:rStyle w:val="tlid-translation"/>
          <w:rFonts w:ascii="Sylfaen" w:hAnsi="Sylfaen" w:cs="Sylfaen"/>
        </w:rPr>
        <w:t>underlying health</w:t>
      </w:r>
      <w:r w:rsidRPr="00973EDA">
        <w:rPr>
          <w:rStyle w:val="tlid-translation"/>
          <w:rFonts w:ascii="Sylfaen" w:hAnsi="Sylfaen" w:cs="Sylfaen"/>
        </w:rPr>
        <w:t xml:space="preserve"> conditions / diseases</w:t>
      </w:r>
    </w:p>
    <w:p w14:paraId="33BD3829" w14:textId="7D192DE2" w:rsidR="00121D98" w:rsidRPr="00973EDA" w:rsidRDefault="00121D98" w:rsidP="000F63DA">
      <w:pPr>
        <w:numPr>
          <w:ilvl w:val="0"/>
          <w:numId w:val="1"/>
        </w:numPr>
        <w:spacing w:after="0" w:line="240" w:lineRule="auto"/>
        <w:contextualSpacing/>
        <w:jc w:val="both"/>
        <w:rPr>
          <w:rStyle w:val="tlid-translation"/>
          <w:rFonts w:ascii="Sylfaen" w:hAnsi="Sylfaen" w:cs="Sylfaen"/>
        </w:rPr>
      </w:pPr>
      <w:r w:rsidRPr="00973EDA">
        <w:rPr>
          <w:rStyle w:val="tlid-translation"/>
          <w:rFonts w:ascii="Sylfaen" w:hAnsi="Sylfaen" w:cs="Sylfaen"/>
        </w:rPr>
        <w:t xml:space="preserve">Complications </w:t>
      </w:r>
      <w:r w:rsidR="009839A5">
        <w:rPr>
          <w:rStyle w:val="tlid-translation"/>
          <w:rFonts w:ascii="Sylfaen" w:hAnsi="Sylfaen" w:cs="Sylfaen"/>
        </w:rPr>
        <w:t>by</w:t>
      </w:r>
      <w:r w:rsidRPr="00973EDA">
        <w:rPr>
          <w:rStyle w:val="tlid-translation"/>
          <w:rFonts w:ascii="Sylfaen" w:hAnsi="Sylfaen" w:cs="Sylfaen"/>
        </w:rPr>
        <w:t xml:space="preserve"> age / </w:t>
      </w:r>
      <w:r w:rsidR="009839A5">
        <w:rPr>
          <w:rStyle w:val="tlid-translation"/>
          <w:rFonts w:ascii="Sylfaen" w:hAnsi="Sylfaen" w:cs="Sylfaen"/>
        </w:rPr>
        <w:t>gender</w:t>
      </w:r>
    </w:p>
    <w:p w14:paraId="7D204738" w14:textId="0CF9DB2F" w:rsidR="00121D98" w:rsidRPr="00973EDA" w:rsidRDefault="00121D98" w:rsidP="000F63DA">
      <w:pPr>
        <w:numPr>
          <w:ilvl w:val="0"/>
          <w:numId w:val="1"/>
        </w:numPr>
        <w:spacing w:after="0" w:line="240" w:lineRule="auto"/>
        <w:contextualSpacing/>
        <w:jc w:val="both"/>
        <w:rPr>
          <w:rStyle w:val="tlid-translation"/>
          <w:rFonts w:ascii="Sylfaen" w:hAnsi="Sylfaen" w:cs="Sylfaen"/>
        </w:rPr>
      </w:pPr>
      <w:r w:rsidRPr="00973EDA">
        <w:rPr>
          <w:rStyle w:val="tlid-translation"/>
          <w:rFonts w:ascii="Sylfaen" w:hAnsi="Sylfaen" w:cs="Sylfaen"/>
        </w:rPr>
        <w:t xml:space="preserve">Studies used to diagnose complications (pneumonia, etc.) (radiography, </w:t>
      </w:r>
      <w:r w:rsidR="00406179">
        <w:rPr>
          <w:rStyle w:val="tlid-translation"/>
          <w:rFonts w:ascii="Sylfaen" w:hAnsi="Sylfaen" w:cs="Sylfaen"/>
        </w:rPr>
        <w:t>CT Scan,</w:t>
      </w:r>
      <w:r w:rsidRPr="00973EDA">
        <w:rPr>
          <w:rStyle w:val="tlid-translation"/>
          <w:rFonts w:ascii="Sylfaen" w:hAnsi="Sylfaen" w:cs="Sylfaen"/>
        </w:rPr>
        <w:t xml:space="preserve"> </w:t>
      </w:r>
      <w:r w:rsidR="00406179">
        <w:rPr>
          <w:rStyle w:val="tlid-translation"/>
          <w:rFonts w:ascii="Sylfaen" w:hAnsi="Sylfaen" w:cs="Sylfaen"/>
        </w:rPr>
        <w:t>MRI</w:t>
      </w:r>
      <w:r w:rsidRPr="00973EDA">
        <w:rPr>
          <w:rStyle w:val="tlid-translation"/>
          <w:rFonts w:ascii="Sylfaen" w:hAnsi="Sylfaen" w:cs="Sylfaen"/>
        </w:rPr>
        <w:t>);</w:t>
      </w:r>
    </w:p>
    <w:p w14:paraId="5A5936BD" w14:textId="4A7F781A" w:rsidR="00121D98" w:rsidRPr="00973EDA" w:rsidRDefault="00121D98" w:rsidP="000F63DA">
      <w:pPr>
        <w:numPr>
          <w:ilvl w:val="0"/>
          <w:numId w:val="1"/>
        </w:numPr>
        <w:spacing w:after="0" w:line="240" w:lineRule="auto"/>
        <w:contextualSpacing/>
        <w:jc w:val="both"/>
        <w:rPr>
          <w:rStyle w:val="tlid-translation"/>
          <w:rFonts w:ascii="Sylfaen" w:hAnsi="Sylfaen" w:cs="Sylfaen"/>
        </w:rPr>
      </w:pPr>
      <w:r w:rsidRPr="00973EDA">
        <w:rPr>
          <w:rStyle w:val="tlid-translation"/>
          <w:rFonts w:ascii="Sylfaen" w:hAnsi="Sylfaen" w:cs="Sylfaen"/>
        </w:rPr>
        <w:t>Pregnancy during hospitalization</w:t>
      </w:r>
    </w:p>
    <w:p w14:paraId="2B95D331" w14:textId="66115277" w:rsidR="00121D98" w:rsidRPr="00973EDA" w:rsidRDefault="009839A5" w:rsidP="000F63DA">
      <w:pPr>
        <w:numPr>
          <w:ilvl w:val="0"/>
          <w:numId w:val="1"/>
        </w:numPr>
        <w:spacing w:after="0" w:line="240" w:lineRule="auto"/>
        <w:contextualSpacing/>
        <w:jc w:val="both"/>
        <w:rPr>
          <w:rStyle w:val="tlid-translation"/>
          <w:rFonts w:ascii="Sylfaen" w:hAnsi="Sylfaen" w:cs="Sylfaen"/>
        </w:rPr>
      </w:pPr>
      <w:r>
        <w:rPr>
          <w:rStyle w:val="tlid-translation"/>
          <w:rFonts w:ascii="Sylfaen" w:hAnsi="Sylfaen" w:cs="Sylfaen"/>
        </w:rPr>
        <w:t>Bed - days</w:t>
      </w:r>
    </w:p>
    <w:p w14:paraId="365DA4BF" w14:textId="657CBE53" w:rsidR="004F3EF3" w:rsidRPr="00973EDA" w:rsidRDefault="00121D98" w:rsidP="000F63DA">
      <w:pPr>
        <w:numPr>
          <w:ilvl w:val="0"/>
          <w:numId w:val="1"/>
        </w:numPr>
        <w:spacing w:after="0" w:line="240" w:lineRule="auto"/>
        <w:contextualSpacing/>
        <w:jc w:val="both"/>
        <w:rPr>
          <w:rFonts w:ascii="Sylfaen" w:hAnsi="Sylfaen" w:cstheme="minorHAnsi"/>
        </w:rPr>
      </w:pPr>
      <w:r w:rsidRPr="00973EDA">
        <w:rPr>
          <w:rStyle w:val="tlid-translation"/>
          <w:rFonts w:ascii="Sylfaen" w:hAnsi="Sylfaen" w:cs="Sylfaen"/>
        </w:rPr>
        <w:t xml:space="preserve">Treatment </w:t>
      </w:r>
      <w:r w:rsidR="009839A5">
        <w:rPr>
          <w:rStyle w:val="tlid-translation"/>
          <w:rFonts w:ascii="Sylfaen" w:hAnsi="Sylfaen" w:cs="Sylfaen"/>
        </w:rPr>
        <w:t>outcome</w:t>
      </w:r>
    </w:p>
    <w:p w14:paraId="6884CD57" w14:textId="77777777" w:rsidR="00D16FB4" w:rsidRDefault="00D16FB4" w:rsidP="004F3EF3">
      <w:pPr>
        <w:spacing w:after="0"/>
        <w:jc w:val="both"/>
        <w:rPr>
          <w:rFonts w:ascii="Sylfaen" w:hAnsi="Sylfaen" w:cs="Sylfaen"/>
          <w:b/>
          <w:color w:val="0070C0"/>
          <w:u w:val="single"/>
        </w:rPr>
      </w:pPr>
    </w:p>
    <w:p w14:paraId="0B0A15DF" w14:textId="6CD3637D" w:rsidR="00935AC6" w:rsidRDefault="00121D98" w:rsidP="004F3EF3">
      <w:pPr>
        <w:spacing w:after="0"/>
        <w:jc w:val="both"/>
        <w:rPr>
          <w:rFonts w:ascii="Sylfaen" w:hAnsi="Sylfaen" w:cs="Sylfaen"/>
          <w:b/>
          <w:color w:val="0070C0"/>
          <w:u w:val="single"/>
        </w:rPr>
      </w:pPr>
      <w:r w:rsidRPr="00973EDA">
        <w:rPr>
          <w:rFonts w:ascii="Sylfaen" w:hAnsi="Sylfaen" w:cs="Sylfaen"/>
          <w:b/>
          <w:color w:val="0070C0"/>
          <w:u w:val="single"/>
        </w:rPr>
        <w:t>Data Sources</w:t>
      </w:r>
    </w:p>
    <w:p w14:paraId="34AE43C2" w14:textId="77777777" w:rsidR="00D16FB4" w:rsidRPr="00973EDA" w:rsidRDefault="00D16FB4" w:rsidP="004F3EF3">
      <w:pPr>
        <w:spacing w:after="0"/>
        <w:jc w:val="both"/>
        <w:rPr>
          <w:rFonts w:ascii="Sylfaen" w:hAnsi="Sylfaen" w:cstheme="minorHAnsi"/>
          <w:b/>
          <w:color w:val="0070C0"/>
          <w:u w:val="single"/>
        </w:rPr>
      </w:pPr>
    </w:p>
    <w:p w14:paraId="1E66B1CA" w14:textId="55146ACE" w:rsidR="00850E98" w:rsidRPr="00973EDA" w:rsidRDefault="00850E98" w:rsidP="00850E98">
      <w:pPr>
        <w:spacing w:after="0"/>
        <w:jc w:val="both"/>
        <w:rPr>
          <w:rFonts w:ascii="Sylfaen" w:hAnsi="Sylfaen" w:cstheme="minorHAnsi"/>
        </w:rPr>
      </w:pPr>
      <w:r w:rsidRPr="00973EDA">
        <w:rPr>
          <w:rFonts w:ascii="Sylfaen" w:hAnsi="Sylfaen" w:cstheme="minorHAnsi"/>
        </w:rPr>
        <w:t xml:space="preserve">The main sources of information </w:t>
      </w:r>
      <w:r w:rsidR="003471D9">
        <w:rPr>
          <w:rFonts w:ascii="Sylfaen" w:hAnsi="Sylfaen" w:cstheme="minorHAnsi"/>
        </w:rPr>
        <w:t xml:space="preserve">on </w:t>
      </w:r>
      <w:r w:rsidRPr="00973EDA">
        <w:rPr>
          <w:rFonts w:ascii="Sylfaen" w:hAnsi="Sylfaen" w:cstheme="minorHAnsi"/>
        </w:rPr>
        <w:t>hospitalized patients diagnosed with COVID</w:t>
      </w:r>
      <w:r w:rsidR="007719A6">
        <w:rPr>
          <w:rFonts w:ascii="Sylfaen" w:hAnsi="Sylfaen" w:cstheme="minorHAnsi"/>
        </w:rPr>
        <w:t xml:space="preserve"> - </w:t>
      </w:r>
      <w:r w:rsidRPr="00973EDA">
        <w:rPr>
          <w:rFonts w:ascii="Sylfaen" w:hAnsi="Sylfaen" w:cstheme="minorHAnsi"/>
        </w:rPr>
        <w:t>19 were:</w:t>
      </w:r>
    </w:p>
    <w:p w14:paraId="64BF6481" w14:textId="77777777" w:rsidR="00850E98" w:rsidRPr="00973EDA" w:rsidRDefault="00850E98" w:rsidP="00850E98">
      <w:pPr>
        <w:pStyle w:val="ListParagraph"/>
        <w:spacing w:after="0"/>
        <w:jc w:val="both"/>
        <w:rPr>
          <w:rFonts w:ascii="Sylfaen" w:hAnsi="Sylfaen" w:cstheme="minorHAnsi"/>
        </w:rPr>
      </w:pPr>
    </w:p>
    <w:p w14:paraId="1D7F85B4" w14:textId="5848D113" w:rsidR="00850E98" w:rsidRPr="00973EDA" w:rsidRDefault="00850E98" w:rsidP="00D16FB4">
      <w:pPr>
        <w:pStyle w:val="ListParagraph"/>
        <w:numPr>
          <w:ilvl w:val="0"/>
          <w:numId w:val="17"/>
        </w:numPr>
        <w:spacing w:after="0" w:line="240" w:lineRule="auto"/>
        <w:ind w:left="714" w:hanging="357"/>
        <w:jc w:val="both"/>
        <w:rPr>
          <w:rFonts w:ascii="Sylfaen" w:hAnsi="Sylfaen" w:cstheme="minorHAnsi"/>
        </w:rPr>
      </w:pPr>
      <w:r w:rsidRPr="00973EDA">
        <w:rPr>
          <w:rFonts w:ascii="Sylfaen" w:hAnsi="Sylfaen" w:cstheme="minorHAnsi"/>
        </w:rPr>
        <w:t xml:space="preserve">Electronic module for registration </w:t>
      </w:r>
      <w:r w:rsidR="003471D9">
        <w:rPr>
          <w:rFonts w:ascii="Sylfaen" w:hAnsi="Sylfaen" w:cstheme="minorHAnsi"/>
        </w:rPr>
        <w:t xml:space="preserve">of </w:t>
      </w:r>
      <w:r w:rsidR="003471D9" w:rsidRPr="00973EDA">
        <w:rPr>
          <w:rFonts w:ascii="Sylfaen" w:hAnsi="Sylfaen" w:cstheme="minorHAnsi"/>
        </w:rPr>
        <w:t>patient</w:t>
      </w:r>
      <w:r w:rsidR="003471D9">
        <w:rPr>
          <w:rFonts w:ascii="Sylfaen" w:hAnsi="Sylfaen" w:cstheme="minorHAnsi"/>
        </w:rPr>
        <w:t>s discharged from inpatient facility</w:t>
      </w:r>
      <w:r w:rsidR="003471D9" w:rsidRPr="00973EDA">
        <w:rPr>
          <w:rFonts w:ascii="Sylfaen" w:hAnsi="Sylfaen" w:cstheme="minorHAnsi"/>
        </w:rPr>
        <w:t xml:space="preserve"> </w:t>
      </w:r>
      <w:r w:rsidRPr="00973EDA">
        <w:rPr>
          <w:rFonts w:ascii="Sylfaen" w:hAnsi="Sylfaen" w:cstheme="minorHAnsi"/>
        </w:rPr>
        <w:t>(Form IV</w:t>
      </w:r>
      <w:r w:rsidR="007719A6">
        <w:rPr>
          <w:rFonts w:ascii="Sylfaen" w:hAnsi="Sylfaen" w:cstheme="minorHAnsi"/>
        </w:rPr>
        <w:t xml:space="preserve"> - </w:t>
      </w:r>
      <w:r w:rsidRPr="00973EDA">
        <w:rPr>
          <w:rFonts w:ascii="Sylfaen" w:hAnsi="Sylfaen" w:cstheme="minorHAnsi"/>
        </w:rPr>
        <w:t xml:space="preserve">066) (Order of the Minister </w:t>
      </w:r>
      <w:r w:rsidR="003471D9" w:rsidRPr="00973EDA">
        <w:rPr>
          <w:rFonts w:ascii="Sylfaen" w:hAnsi="Sylfaen"/>
        </w:rPr>
        <w:t>of Internally Displaced Persons from the Occupied Territories, Labor, Health and Social Affairs of Georgia</w:t>
      </w:r>
      <w:r w:rsidR="003471D9" w:rsidRPr="00973EDA">
        <w:rPr>
          <w:rFonts w:ascii="Sylfaen" w:hAnsi="Sylfaen" w:cstheme="minorHAnsi"/>
        </w:rPr>
        <w:t xml:space="preserve"> </w:t>
      </w:r>
      <w:r w:rsidRPr="00973EDA">
        <w:rPr>
          <w:rFonts w:ascii="Sylfaen" w:hAnsi="Sylfaen" w:cstheme="minorHAnsi"/>
        </w:rPr>
        <w:t>N01</w:t>
      </w:r>
      <w:r w:rsidR="007719A6">
        <w:rPr>
          <w:rFonts w:ascii="Sylfaen" w:hAnsi="Sylfaen" w:cstheme="minorHAnsi"/>
        </w:rPr>
        <w:t xml:space="preserve"> - </w:t>
      </w:r>
      <w:r w:rsidRPr="00973EDA">
        <w:rPr>
          <w:rFonts w:ascii="Sylfaen" w:hAnsi="Sylfaen" w:cstheme="minorHAnsi"/>
        </w:rPr>
        <w:t>43 / N of April 16, 2020);</w:t>
      </w:r>
    </w:p>
    <w:p w14:paraId="4D6526C7" w14:textId="7B701749" w:rsidR="004F3EF3" w:rsidRPr="00973EDA" w:rsidRDefault="00850E98" w:rsidP="00D16FB4">
      <w:pPr>
        <w:pStyle w:val="ListParagraph"/>
        <w:numPr>
          <w:ilvl w:val="0"/>
          <w:numId w:val="17"/>
        </w:numPr>
        <w:spacing w:after="0" w:line="240" w:lineRule="auto"/>
        <w:ind w:left="714" w:hanging="357"/>
        <w:jc w:val="both"/>
        <w:rPr>
          <w:rFonts w:ascii="Sylfaen" w:hAnsi="Sylfaen" w:cstheme="minorHAnsi"/>
        </w:rPr>
      </w:pPr>
      <w:r w:rsidRPr="00973EDA">
        <w:rPr>
          <w:rFonts w:ascii="Sylfaen" w:hAnsi="Sylfaen" w:cstheme="minorHAnsi"/>
        </w:rPr>
        <w:t>A special questionnaire filled out for each patient</w:t>
      </w:r>
      <w:r w:rsidR="004F3EF3" w:rsidRPr="00973EDA">
        <w:rPr>
          <w:rStyle w:val="FootnoteReference"/>
          <w:rFonts w:ascii="Sylfaen" w:hAnsi="Sylfaen" w:cstheme="minorHAnsi"/>
          <w:b/>
        </w:rPr>
        <w:footnoteReference w:id="8"/>
      </w:r>
      <w:r w:rsidR="004F3EF3" w:rsidRPr="00973EDA">
        <w:rPr>
          <w:rFonts w:ascii="Sylfaen" w:hAnsi="Sylfaen" w:cstheme="minorHAnsi"/>
        </w:rPr>
        <w:t>.</w:t>
      </w:r>
    </w:p>
    <w:p w14:paraId="49C66A4E" w14:textId="77777777" w:rsidR="00D16FB4" w:rsidRDefault="00D16FB4" w:rsidP="004F3EF3">
      <w:pPr>
        <w:spacing w:after="0"/>
        <w:jc w:val="both"/>
        <w:rPr>
          <w:rFonts w:ascii="Sylfaen" w:hAnsi="Sylfaen" w:cs="Sylfaen"/>
          <w:b/>
          <w:color w:val="0070C0"/>
          <w:u w:val="single"/>
        </w:rPr>
      </w:pPr>
    </w:p>
    <w:p w14:paraId="20E5257B" w14:textId="77777777" w:rsidR="00D16FB4" w:rsidRDefault="00D16FB4" w:rsidP="004F3EF3">
      <w:pPr>
        <w:spacing w:after="0"/>
        <w:jc w:val="both"/>
        <w:rPr>
          <w:rFonts w:ascii="Sylfaen" w:hAnsi="Sylfaen" w:cs="Sylfaen"/>
          <w:b/>
          <w:color w:val="0070C0"/>
          <w:u w:val="single"/>
        </w:rPr>
      </w:pPr>
    </w:p>
    <w:p w14:paraId="5C2BBE1B" w14:textId="13B96872" w:rsidR="00935AC6" w:rsidRDefault="00457B3C" w:rsidP="004F3EF3">
      <w:pPr>
        <w:spacing w:after="0"/>
        <w:jc w:val="both"/>
        <w:rPr>
          <w:rFonts w:ascii="Sylfaen" w:hAnsi="Sylfaen" w:cs="Sylfaen"/>
          <w:b/>
          <w:color w:val="0070C0"/>
          <w:u w:val="single"/>
        </w:rPr>
      </w:pPr>
      <w:r>
        <w:rPr>
          <w:rFonts w:ascii="Sylfaen" w:hAnsi="Sylfaen" w:cs="Sylfaen"/>
          <w:b/>
          <w:color w:val="0070C0"/>
          <w:u w:val="single"/>
        </w:rPr>
        <w:t>Study</w:t>
      </w:r>
      <w:r w:rsidR="003471D9">
        <w:rPr>
          <w:rFonts w:ascii="Sylfaen" w:hAnsi="Sylfaen" w:cs="Sylfaen"/>
          <w:b/>
          <w:color w:val="0070C0"/>
          <w:u w:val="single"/>
        </w:rPr>
        <w:t xml:space="preserve"> Results</w:t>
      </w:r>
    </w:p>
    <w:p w14:paraId="11DBB4A8" w14:textId="77777777" w:rsidR="00D16FB4" w:rsidRPr="00973EDA" w:rsidRDefault="00D16FB4" w:rsidP="004F3EF3">
      <w:pPr>
        <w:spacing w:after="0"/>
        <w:jc w:val="both"/>
        <w:rPr>
          <w:rFonts w:ascii="Sylfaen" w:hAnsi="Sylfaen" w:cstheme="minorHAnsi"/>
          <w:b/>
          <w:color w:val="0070C0"/>
          <w:u w:val="single"/>
        </w:rPr>
      </w:pPr>
    </w:p>
    <w:p w14:paraId="0D619F50" w14:textId="4AE8A2B9" w:rsidR="004F3EF3" w:rsidRPr="003471D9" w:rsidRDefault="00850E98" w:rsidP="004F3EF3">
      <w:pPr>
        <w:spacing w:after="0"/>
        <w:jc w:val="both"/>
        <w:rPr>
          <w:rFonts w:ascii="Sylfaen" w:hAnsi="Sylfaen" w:cstheme="minorHAnsi"/>
        </w:rPr>
      </w:pPr>
      <w:r w:rsidRPr="00973EDA">
        <w:rPr>
          <w:rFonts w:ascii="Sylfaen" w:hAnsi="Sylfaen" w:cs="Sylfaen"/>
          <w:b/>
          <w:u w:val="single"/>
        </w:rPr>
        <w:t xml:space="preserve">Type of hospital referral: </w:t>
      </w:r>
      <w:r w:rsidR="003471D9">
        <w:rPr>
          <w:rFonts w:ascii="Sylfaen" w:hAnsi="Sylfaen" w:cs="Sylfaen"/>
        </w:rPr>
        <w:t xml:space="preserve">Majority </w:t>
      </w:r>
      <w:r w:rsidR="003471D9" w:rsidRPr="003471D9">
        <w:rPr>
          <w:rFonts w:ascii="Sylfaen" w:hAnsi="Sylfaen" w:cs="Sylfaen"/>
        </w:rPr>
        <w:t xml:space="preserve">(72.0%) </w:t>
      </w:r>
      <w:r w:rsidRPr="003471D9">
        <w:rPr>
          <w:rFonts w:ascii="Sylfaen" w:hAnsi="Sylfaen" w:cs="Sylfaen"/>
        </w:rPr>
        <w:t xml:space="preserve">of the 168 patients </w:t>
      </w:r>
      <w:r w:rsidR="003471D9">
        <w:rPr>
          <w:rFonts w:ascii="Sylfaen" w:hAnsi="Sylfaen" w:cs="Sylfaen"/>
        </w:rPr>
        <w:t>covered by the research</w:t>
      </w:r>
      <w:r w:rsidRPr="003471D9">
        <w:rPr>
          <w:rFonts w:ascii="Sylfaen" w:hAnsi="Sylfaen" w:cs="Sylfaen"/>
        </w:rPr>
        <w:t xml:space="preserve"> were </w:t>
      </w:r>
      <w:r w:rsidR="003471D9">
        <w:rPr>
          <w:rFonts w:ascii="Sylfaen" w:hAnsi="Sylfaen" w:cs="Sylfaen"/>
        </w:rPr>
        <w:t>delivered</w:t>
      </w:r>
      <w:r w:rsidRPr="003471D9">
        <w:rPr>
          <w:rFonts w:ascii="Sylfaen" w:hAnsi="Sylfaen" w:cs="Sylfaen"/>
        </w:rPr>
        <w:t xml:space="preserve"> to hospital by ambulance.</w:t>
      </w:r>
    </w:p>
    <w:p w14:paraId="65259420" w14:textId="77777777" w:rsidR="00A61E4D" w:rsidRDefault="00A61E4D" w:rsidP="004F3EF3">
      <w:pPr>
        <w:spacing w:after="0"/>
        <w:jc w:val="both"/>
        <w:rPr>
          <w:rFonts w:ascii="Sylfaen" w:hAnsi="Sylfaen" w:cstheme="minorHAnsi"/>
          <w:b/>
        </w:rPr>
      </w:pPr>
    </w:p>
    <w:p w14:paraId="0A3AE6C9" w14:textId="77777777" w:rsidR="00D16FB4" w:rsidRDefault="00D16FB4" w:rsidP="004F3EF3">
      <w:pPr>
        <w:spacing w:after="0"/>
        <w:jc w:val="both"/>
        <w:rPr>
          <w:rFonts w:ascii="Sylfaen" w:hAnsi="Sylfaen" w:cstheme="minorHAnsi"/>
          <w:b/>
        </w:rPr>
      </w:pPr>
    </w:p>
    <w:p w14:paraId="10B4757A" w14:textId="77777777" w:rsidR="00D16FB4" w:rsidRDefault="00D16FB4" w:rsidP="004F3EF3">
      <w:pPr>
        <w:spacing w:after="0"/>
        <w:jc w:val="both"/>
        <w:rPr>
          <w:rFonts w:ascii="Sylfaen" w:hAnsi="Sylfaen" w:cstheme="minorHAnsi"/>
          <w:b/>
        </w:rPr>
      </w:pPr>
    </w:p>
    <w:p w14:paraId="760B9598" w14:textId="77777777" w:rsidR="00D16FB4" w:rsidRDefault="00D16FB4" w:rsidP="004F3EF3">
      <w:pPr>
        <w:spacing w:after="0"/>
        <w:jc w:val="both"/>
        <w:rPr>
          <w:rFonts w:ascii="Sylfaen" w:hAnsi="Sylfaen" w:cstheme="minorHAnsi"/>
          <w:b/>
        </w:rPr>
      </w:pPr>
    </w:p>
    <w:p w14:paraId="3576E4FA" w14:textId="77777777" w:rsidR="00D16FB4" w:rsidRDefault="00D16FB4" w:rsidP="004F3EF3">
      <w:pPr>
        <w:spacing w:after="0"/>
        <w:jc w:val="both"/>
        <w:rPr>
          <w:rFonts w:ascii="Sylfaen" w:hAnsi="Sylfaen" w:cstheme="minorHAnsi"/>
          <w:b/>
        </w:rPr>
      </w:pPr>
    </w:p>
    <w:p w14:paraId="2D3B0EEE" w14:textId="77777777" w:rsidR="00D16FB4" w:rsidRDefault="00D16FB4" w:rsidP="004F3EF3">
      <w:pPr>
        <w:spacing w:after="0"/>
        <w:jc w:val="both"/>
        <w:rPr>
          <w:rFonts w:ascii="Sylfaen" w:hAnsi="Sylfaen" w:cstheme="minorHAnsi"/>
          <w:b/>
        </w:rPr>
      </w:pPr>
    </w:p>
    <w:p w14:paraId="4DB89E92" w14:textId="77777777" w:rsidR="00D16FB4" w:rsidRDefault="00D16FB4" w:rsidP="004F3EF3">
      <w:pPr>
        <w:spacing w:after="0"/>
        <w:jc w:val="both"/>
        <w:rPr>
          <w:rFonts w:ascii="Sylfaen" w:hAnsi="Sylfaen" w:cstheme="minorHAnsi"/>
          <w:b/>
        </w:rPr>
      </w:pPr>
    </w:p>
    <w:p w14:paraId="3EA82646" w14:textId="77777777" w:rsidR="00D16FB4" w:rsidRDefault="00D16FB4" w:rsidP="004F3EF3">
      <w:pPr>
        <w:spacing w:after="0"/>
        <w:jc w:val="both"/>
        <w:rPr>
          <w:rFonts w:ascii="Sylfaen" w:hAnsi="Sylfaen" w:cstheme="minorHAnsi"/>
          <w:b/>
        </w:rPr>
      </w:pPr>
    </w:p>
    <w:p w14:paraId="53D12019" w14:textId="77777777" w:rsidR="00D16FB4" w:rsidRDefault="00D16FB4" w:rsidP="004F3EF3">
      <w:pPr>
        <w:spacing w:after="0"/>
        <w:jc w:val="both"/>
        <w:rPr>
          <w:rFonts w:ascii="Sylfaen" w:hAnsi="Sylfaen" w:cstheme="minorHAnsi"/>
          <w:b/>
        </w:rPr>
      </w:pPr>
    </w:p>
    <w:p w14:paraId="68787168" w14:textId="23D1FE75" w:rsidR="004F3EF3" w:rsidRPr="00973EDA" w:rsidRDefault="00354BA1" w:rsidP="004F3EF3">
      <w:pPr>
        <w:spacing w:after="0"/>
        <w:jc w:val="center"/>
        <w:rPr>
          <w:rFonts w:ascii="Sylfaen" w:hAnsi="Sylfaen"/>
          <w:b/>
        </w:rPr>
      </w:pPr>
      <w:r w:rsidRPr="00973EDA">
        <w:rPr>
          <w:rFonts w:ascii="Sylfaen" w:hAnsi="Sylfaen" w:cstheme="minorHAnsi"/>
          <w:b/>
        </w:rPr>
        <w:lastRenderedPageBreak/>
        <w:t>Figure</w:t>
      </w:r>
      <w:r w:rsidR="00C15249" w:rsidRPr="00973EDA">
        <w:rPr>
          <w:rFonts w:ascii="Sylfaen" w:hAnsi="Sylfaen" w:cstheme="minorHAnsi"/>
          <w:b/>
        </w:rPr>
        <w:t xml:space="preserve"> 20. </w:t>
      </w:r>
      <w:r w:rsidR="00850E98" w:rsidRPr="00973EDA">
        <w:rPr>
          <w:rFonts w:ascii="Sylfaen" w:hAnsi="Sylfaen" w:cstheme="minorHAnsi"/>
          <w:b/>
        </w:rPr>
        <w:t xml:space="preserve">Percentage </w:t>
      </w:r>
      <w:r w:rsidR="003471D9">
        <w:rPr>
          <w:rFonts w:ascii="Sylfaen" w:hAnsi="Sylfaen" w:cstheme="minorHAnsi"/>
          <w:b/>
        </w:rPr>
        <w:t xml:space="preserve">distribution by </w:t>
      </w:r>
      <w:r w:rsidR="003471D9" w:rsidRPr="00973EDA">
        <w:rPr>
          <w:rFonts w:ascii="Sylfaen" w:hAnsi="Sylfaen" w:cstheme="minorHAnsi"/>
          <w:b/>
        </w:rPr>
        <w:t>the referral type of</w:t>
      </w:r>
      <w:r w:rsidR="00850E98" w:rsidRPr="00973EDA">
        <w:rPr>
          <w:rFonts w:ascii="Sylfaen" w:hAnsi="Sylfaen" w:cstheme="minorHAnsi"/>
          <w:b/>
        </w:rPr>
        <w:t xml:space="preserve"> patients </w:t>
      </w:r>
      <w:r w:rsidR="003471D9" w:rsidRPr="00973EDA">
        <w:rPr>
          <w:rFonts w:ascii="Sylfaen" w:hAnsi="Sylfaen" w:cstheme="minorHAnsi"/>
          <w:b/>
        </w:rPr>
        <w:t>diagnosed with COVID</w:t>
      </w:r>
      <w:r w:rsidR="003471D9">
        <w:rPr>
          <w:rFonts w:ascii="Sylfaen" w:hAnsi="Sylfaen" w:cstheme="minorHAnsi"/>
          <w:b/>
        </w:rPr>
        <w:t xml:space="preserve"> – </w:t>
      </w:r>
      <w:r w:rsidR="003471D9" w:rsidRPr="00973EDA">
        <w:rPr>
          <w:rFonts w:ascii="Sylfaen" w:hAnsi="Sylfaen" w:cstheme="minorHAnsi"/>
          <w:b/>
        </w:rPr>
        <w:t>19</w:t>
      </w:r>
      <w:r w:rsidR="003471D9">
        <w:rPr>
          <w:rFonts w:ascii="Sylfaen" w:hAnsi="Sylfaen" w:cstheme="minorHAnsi"/>
          <w:b/>
        </w:rPr>
        <w:t xml:space="preserve"> and discharged from the inpatient facility </w:t>
      </w:r>
      <w:r w:rsidR="00850E98" w:rsidRPr="00973EDA">
        <w:rPr>
          <w:rFonts w:ascii="Sylfaen" w:hAnsi="Sylfaen" w:cstheme="minorHAnsi"/>
          <w:b/>
        </w:rPr>
        <w:t>(n = 168) (as of May 11, 2020)</w:t>
      </w:r>
    </w:p>
    <w:p w14:paraId="6F803F74" w14:textId="77777777" w:rsidR="004F3EF3" w:rsidRPr="00973EDA" w:rsidRDefault="004F3EF3" w:rsidP="004F3EF3">
      <w:pPr>
        <w:spacing w:after="0"/>
        <w:jc w:val="center"/>
        <w:rPr>
          <w:rFonts w:ascii="Sylfaen" w:hAnsi="Sylfaen" w:cstheme="minorHAnsi"/>
          <w:b/>
          <w:u w:val="single"/>
        </w:rPr>
      </w:pPr>
      <w:r w:rsidRPr="00973EDA">
        <w:rPr>
          <w:rFonts w:ascii="Sylfaen" w:hAnsi="Sylfaen"/>
          <w:noProof/>
        </w:rPr>
        <w:drawing>
          <wp:inline distT="0" distB="0" distL="0" distR="0" wp14:anchorId="6C709601" wp14:editId="03A66108">
            <wp:extent cx="4118776" cy="2552368"/>
            <wp:effectExtent l="0" t="0" r="15240" b="63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8AF9607" w14:textId="77777777" w:rsidR="00D16FB4" w:rsidRDefault="00D16FB4" w:rsidP="00850E98">
      <w:pPr>
        <w:spacing w:after="0"/>
        <w:rPr>
          <w:rFonts w:ascii="Sylfaen" w:hAnsi="Sylfaen" w:cs="Sylfaen"/>
          <w:b/>
          <w:u w:val="single"/>
        </w:rPr>
      </w:pPr>
    </w:p>
    <w:p w14:paraId="41A4BEDD" w14:textId="3E6B454E" w:rsidR="00850E98" w:rsidRPr="00973EDA" w:rsidRDefault="00025363" w:rsidP="00850E98">
      <w:pPr>
        <w:spacing w:after="0"/>
        <w:rPr>
          <w:rFonts w:ascii="Sylfaen" w:hAnsi="Sylfaen" w:cs="Sylfaen"/>
        </w:rPr>
      </w:pPr>
      <w:r>
        <w:rPr>
          <w:rFonts w:ascii="Sylfaen" w:hAnsi="Sylfaen" w:cs="Sylfaen"/>
          <w:b/>
          <w:u w:val="single"/>
        </w:rPr>
        <w:t>Gender</w:t>
      </w:r>
      <w:r w:rsidR="00850E98" w:rsidRPr="00973EDA">
        <w:rPr>
          <w:rFonts w:ascii="Sylfaen" w:hAnsi="Sylfaen" w:cs="Sylfaen"/>
          <w:b/>
          <w:u w:val="single"/>
        </w:rPr>
        <w:t xml:space="preserve">/ age structure: </w:t>
      </w:r>
      <w:r w:rsidR="00850E98" w:rsidRPr="00973EDA">
        <w:rPr>
          <w:rFonts w:ascii="Sylfaen" w:hAnsi="Sylfaen" w:cs="Sylfaen"/>
        </w:rPr>
        <w:t xml:space="preserve">The study analyzed data </w:t>
      </w:r>
      <w:r>
        <w:rPr>
          <w:rFonts w:ascii="Sylfaen" w:hAnsi="Sylfaen" w:cs="Sylfaen"/>
        </w:rPr>
        <w:t xml:space="preserve">on </w:t>
      </w:r>
      <w:r w:rsidR="00850E98" w:rsidRPr="00973EDA">
        <w:rPr>
          <w:rFonts w:ascii="Sylfaen" w:hAnsi="Sylfaen" w:cs="Sylfaen"/>
        </w:rPr>
        <w:t xml:space="preserve">168 patients, including 80 (47.6%) </w:t>
      </w:r>
      <w:r>
        <w:rPr>
          <w:rFonts w:ascii="Sylfaen" w:hAnsi="Sylfaen" w:cs="Sylfaen"/>
        </w:rPr>
        <w:t xml:space="preserve">male </w:t>
      </w:r>
      <w:r w:rsidR="00850E98" w:rsidRPr="00973EDA">
        <w:rPr>
          <w:rFonts w:ascii="Sylfaen" w:hAnsi="Sylfaen" w:cs="Sylfaen"/>
        </w:rPr>
        <w:t xml:space="preserve">and 88 (52.4%) </w:t>
      </w:r>
      <w:r>
        <w:rPr>
          <w:rFonts w:ascii="Sylfaen" w:hAnsi="Sylfaen" w:cs="Sylfaen"/>
        </w:rPr>
        <w:t>female patients</w:t>
      </w:r>
      <w:r w:rsidR="00850E98" w:rsidRPr="00973EDA">
        <w:rPr>
          <w:rFonts w:ascii="Sylfaen" w:hAnsi="Sylfaen" w:cs="Sylfaen"/>
        </w:rPr>
        <w:t xml:space="preserve">. The maximum age of patients was 86 and the minimum 2. The </w:t>
      </w:r>
      <w:r w:rsidR="00C40CB3">
        <w:rPr>
          <w:rFonts w:ascii="Sylfaen" w:hAnsi="Sylfaen" w:cs="Sylfaen"/>
        </w:rPr>
        <w:t xml:space="preserve">average </w:t>
      </w:r>
      <w:r w:rsidR="00850E98" w:rsidRPr="00973EDA">
        <w:rPr>
          <w:rFonts w:ascii="Sylfaen" w:hAnsi="Sylfaen" w:cs="Sylfaen"/>
        </w:rPr>
        <w:t>age of the patients was 43 years.</w:t>
      </w:r>
    </w:p>
    <w:p w14:paraId="683AE8FE" w14:textId="77777777" w:rsidR="00850E98" w:rsidRPr="00973EDA" w:rsidRDefault="00850E98" w:rsidP="00850E98">
      <w:pPr>
        <w:spacing w:after="0"/>
        <w:rPr>
          <w:rFonts w:ascii="Sylfaen" w:hAnsi="Sylfaen" w:cs="Sylfaen"/>
        </w:rPr>
      </w:pPr>
    </w:p>
    <w:p w14:paraId="711AB9D5" w14:textId="6B76B867" w:rsidR="00935AC6" w:rsidRDefault="00850E98" w:rsidP="00850E98">
      <w:pPr>
        <w:spacing w:after="0"/>
        <w:rPr>
          <w:rFonts w:ascii="Sylfaen" w:hAnsi="Sylfaen" w:cs="Sylfaen"/>
        </w:rPr>
      </w:pPr>
      <w:r w:rsidRPr="00973EDA">
        <w:rPr>
          <w:rFonts w:ascii="Sylfaen" w:hAnsi="Sylfaen" w:cs="Sylfaen"/>
        </w:rPr>
        <w:t xml:space="preserve">Among patients </w:t>
      </w:r>
      <w:r w:rsidR="00025363">
        <w:rPr>
          <w:rFonts w:ascii="Sylfaen" w:hAnsi="Sylfaen" w:cs="Sylfaen"/>
        </w:rPr>
        <w:t xml:space="preserve">the share of </w:t>
      </w:r>
      <w:r w:rsidRPr="00973EDA">
        <w:rPr>
          <w:rFonts w:ascii="Sylfaen" w:hAnsi="Sylfaen" w:cs="Sylfaen"/>
        </w:rPr>
        <w:t>30</w:t>
      </w:r>
      <w:r w:rsidR="007719A6">
        <w:rPr>
          <w:rFonts w:ascii="Sylfaen" w:hAnsi="Sylfaen" w:cs="Sylfaen"/>
        </w:rPr>
        <w:t xml:space="preserve"> - </w:t>
      </w:r>
      <w:r w:rsidR="00025363">
        <w:rPr>
          <w:rFonts w:ascii="Sylfaen" w:hAnsi="Sylfaen" w:cs="Sylfaen"/>
        </w:rPr>
        <w:t>69 year olds was</w:t>
      </w:r>
      <w:r w:rsidRPr="00973EDA">
        <w:rPr>
          <w:rFonts w:ascii="Sylfaen" w:hAnsi="Sylfaen" w:cs="Sylfaen"/>
        </w:rPr>
        <w:t xml:space="preserve"> 64.3%, </w:t>
      </w:r>
      <w:r w:rsidR="00025363">
        <w:rPr>
          <w:rFonts w:ascii="Sylfaen" w:hAnsi="Sylfaen" w:cs="Sylfaen"/>
        </w:rPr>
        <w:t xml:space="preserve">while the share of </w:t>
      </w:r>
      <w:r w:rsidR="00025363" w:rsidRPr="00973EDA">
        <w:rPr>
          <w:rFonts w:ascii="Sylfaen" w:hAnsi="Sylfaen" w:cs="Sylfaen"/>
        </w:rPr>
        <w:t>0 to 15 year</w:t>
      </w:r>
      <w:r w:rsidR="00025363">
        <w:rPr>
          <w:rFonts w:ascii="Sylfaen" w:hAnsi="Sylfaen" w:cs="Sylfaen"/>
        </w:rPr>
        <w:t xml:space="preserve"> old</w:t>
      </w:r>
      <w:r w:rsidR="00025363" w:rsidRPr="00973EDA">
        <w:rPr>
          <w:rFonts w:ascii="Sylfaen" w:hAnsi="Sylfaen" w:cs="Sylfaen"/>
        </w:rPr>
        <w:t xml:space="preserve"> </w:t>
      </w:r>
      <w:r w:rsidR="00025363">
        <w:rPr>
          <w:rFonts w:ascii="Sylfaen" w:hAnsi="Sylfaen" w:cs="Sylfaen"/>
        </w:rPr>
        <w:t>children</w:t>
      </w:r>
      <w:r w:rsidRPr="00973EDA">
        <w:rPr>
          <w:rFonts w:ascii="Sylfaen" w:hAnsi="Sylfaen" w:cs="Sylfaen"/>
        </w:rPr>
        <w:t xml:space="preserve"> </w:t>
      </w:r>
      <w:r w:rsidR="00025363">
        <w:rPr>
          <w:rFonts w:ascii="Sylfaen" w:hAnsi="Sylfaen" w:cs="Sylfaen"/>
        </w:rPr>
        <w:t>was</w:t>
      </w:r>
      <w:r w:rsidR="007719A6">
        <w:rPr>
          <w:rFonts w:ascii="Sylfaen" w:hAnsi="Sylfaen" w:cs="Sylfaen"/>
        </w:rPr>
        <w:t xml:space="preserve"> </w:t>
      </w:r>
      <w:r w:rsidRPr="00973EDA">
        <w:rPr>
          <w:rFonts w:ascii="Sylfaen" w:hAnsi="Sylfaen" w:cs="Sylfaen"/>
        </w:rPr>
        <w:t>4.8%.</w:t>
      </w:r>
    </w:p>
    <w:p w14:paraId="15EA233B" w14:textId="77777777" w:rsidR="00025363" w:rsidRPr="00973EDA" w:rsidRDefault="00025363" w:rsidP="00850E98">
      <w:pPr>
        <w:spacing w:after="0"/>
        <w:rPr>
          <w:rFonts w:ascii="Sylfaen" w:hAnsi="Sylfaen" w:cstheme="minorHAnsi"/>
        </w:rPr>
      </w:pPr>
    </w:p>
    <w:p w14:paraId="53DE6173" w14:textId="59B76DB8" w:rsidR="00850E98" w:rsidRDefault="00354BA1" w:rsidP="00CF4278">
      <w:pPr>
        <w:spacing w:after="0"/>
        <w:jc w:val="center"/>
        <w:rPr>
          <w:rFonts w:ascii="Sylfaen" w:hAnsi="Sylfaen" w:cstheme="minorHAnsi"/>
          <w:b/>
        </w:rPr>
      </w:pPr>
      <w:r w:rsidRPr="00973EDA">
        <w:rPr>
          <w:rFonts w:ascii="Sylfaen" w:hAnsi="Sylfaen" w:cstheme="minorHAnsi"/>
          <w:b/>
        </w:rPr>
        <w:t>Figure</w:t>
      </w:r>
      <w:r w:rsidR="00C15249" w:rsidRPr="00973EDA">
        <w:rPr>
          <w:rFonts w:ascii="Sylfaen" w:hAnsi="Sylfaen" w:cstheme="minorHAnsi"/>
          <w:b/>
        </w:rPr>
        <w:t xml:space="preserve"> 21. </w:t>
      </w:r>
      <w:r w:rsidR="00850E98" w:rsidRPr="00973EDA">
        <w:rPr>
          <w:rFonts w:ascii="Sylfaen" w:hAnsi="Sylfaen" w:cstheme="minorHAnsi"/>
          <w:b/>
        </w:rPr>
        <w:t xml:space="preserve">Distribution </w:t>
      </w:r>
      <w:r w:rsidR="00CF4278">
        <w:rPr>
          <w:rFonts w:ascii="Sylfaen" w:hAnsi="Sylfaen" w:cstheme="minorHAnsi"/>
          <w:b/>
        </w:rPr>
        <w:t>b</w:t>
      </w:r>
      <w:r w:rsidR="00CF4278" w:rsidRPr="00973EDA">
        <w:rPr>
          <w:rFonts w:ascii="Sylfaen" w:hAnsi="Sylfaen" w:cstheme="minorHAnsi"/>
          <w:b/>
        </w:rPr>
        <w:t xml:space="preserve">y age groups </w:t>
      </w:r>
      <w:r w:rsidR="00850E98" w:rsidRPr="00973EDA">
        <w:rPr>
          <w:rFonts w:ascii="Sylfaen" w:hAnsi="Sylfaen" w:cstheme="minorHAnsi"/>
          <w:b/>
        </w:rPr>
        <w:t xml:space="preserve">of </w:t>
      </w:r>
      <w:r w:rsidR="00CF4278" w:rsidRPr="00973EDA">
        <w:rPr>
          <w:rFonts w:ascii="Sylfaen" w:hAnsi="Sylfaen" w:cstheme="minorHAnsi"/>
          <w:b/>
        </w:rPr>
        <w:t>COVID</w:t>
      </w:r>
      <w:r w:rsidR="00CF4278">
        <w:rPr>
          <w:rFonts w:ascii="Sylfaen" w:hAnsi="Sylfaen" w:cstheme="minorHAnsi"/>
          <w:b/>
        </w:rPr>
        <w:t xml:space="preserve"> – </w:t>
      </w:r>
      <w:r w:rsidR="00CF4278" w:rsidRPr="00973EDA">
        <w:rPr>
          <w:rFonts w:ascii="Sylfaen" w:hAnsi="Sylfaen" w:cstheme="minorHAnsi"/>
          <w:b/>
        </w:rPr>
        <w:t>19</w:t>
      </w:r>
      <w:r w:rsidR="00CF4278">
        <w:rPr>
          <w:rFonts w:ascii="Sylfaen" w:hAnsi="Sylfaen" w:cstheme="minorHAnsi"/>
          <w:b/>
        </w:rPr>
        <w:t xml:space="preserve"> diagnosed </w:t>
      </w:r>
      <w:r w:rsidR="00CF4278" w:rsidRPr="00973EDA">
        <w:rPr>
          <w:rFonts w:ascii="Sylfaen" w:hAnsi="Sylfaen" w:cstheme="minorHAnsi"/>
          <w:b/>
        </w:rPr>
        <w:t>patients discharged from hospital</w:t>
      </w:r>
      <w:r w:rsidR="00CF4278">
        <w:rPr>
          <w:rFonts w:ascii="Sylfaen" w:hAnsi="Sylfaen" w:cstheme="minorHAnsi"/>
          <w:b/>
        </w:rPr>
        <w:t xml:space="preserve"> </w:t>
      </w:r>
      <w:r w:rsidR="00CF4278" w:rsidRPr="00973EDA">
        <w:rPr>
          <w:rFonts w:ascii="Sylfaen" w:hAnsi="Sylfaen" w:cstheme="minorHAnsi"/>
          <w:b/>
        </w:rPr>
        <w:t>(n = 168) (as of May 11, 2020)</w:t>
      </w:r>
    </w:p>
    <w:p w14:paraId="137CB7E5" w14:textId="041E4061" w:rsidR="004F3EF3" w:rsidRDefault="00850E98" w:rsidP="00850E98">
      <w:pPr>
        <w:spacing w:after="0"/>
        <w:jc w:val="center"/>
        <w:rPr>
          <w:rFonts w:ascii="Sylfaen" w:hAnsi="Sylfaen" w:cstheme="minorHAnsi"/>
          <w:b/>
        </w:rPr>
      </w:pPr>
      <w:r w:rsidRPr="00973EDA">
        <w:rPr>
          <w:rFonts w:ascii="Sylfaen" w:hAnsi="Sylfaen" w:cstheme="minorHAnsi"/>
          <w:b/>
        </w:rPr>
        <w:t xml:space="preserve"> </w:t>
      </w:r>
      <w:r w:rsidR="004F3EF3" w:rsidRPr="00973EDA">
        <w:rPr>
          <w:rFonts w:ascii="Sylfaen" w:hAnsi="Sylfaen"/>
          <w:noProof/>
        </w:rPr>
        <w:drawing>
          <wp:inline distT="0" distB="0" distL="0" distR="0" wp14:anchorId="0F1027AB" wp14:editId="0EBEC35C">
            <wp:extent cx="4142630" cy="2600077"/>
            <wp:effectExtent l="0" t="0" r="10795" b="1016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A9A2A5F" w14:textId="77777777" w:rsidR="000F63DA" w:rsidRPr="00973EDA" w:rsidRDefault="000F63DA" w:rsidP="00850E98">
      <w:pPr>
        <w:spacing w:after="0"/>
        <w:jc w:val="center"/>
        <w:rPr>
          <w:rFonts w:ascii="Sylfaen" w:hAnsi="Sylfaen" w:cstheme="minorHAnsi"/>
          <w:b/>
        </w:rPr>
      </w:pPr>
    </w:p>
    <w:p w14:paraId="475955FF" w14:textId="77777777" w:rsidR="00D16FB4" w:rsidRDefault="00D16FB4" w:rsidP="00025363">
      <w:pPr>
        <w:spacing w:after="0"/>
        <w:jc w:val="center"/>
        <w:rPr>
          <w:rFonts w:ascii="Sylfaen" w:hAnsi="Sylfaen" w:cstheme="minorHAnsi"/>
          <w:b/>
        </w:rPr>
      </w:pPr>
    </w:p>
    <w:p w14:paraId="4944EC9B" w14:textId="77777777" w:rsidR="00D16FB4" w:rsidRDefault="00D16FB4" w:rsidP="00025363">
      <w:pPr>
        <w:spacing w:after="0"/>
        <w:jc w:val="center"/>
        <w:rPr>
          <w:rFonts w:ascii="Sylfaen" w:hAnsi="Sylfaen" w:cstheme="minorHAnsi"/>
          <w:b/>
        </w:rPr>
      </w:pPr>
    </w:p>
    <w:p w14:paraId="7435CF65" w14:textId="77777777" w:rsidR="00D16FB4" w:rsidRDefault="00D16FB4" w:rsidP="00025363">
      <w:pPr>
        <w:spacing w:after="0"/>
        <w:jc w:val="center"/>
        <w:rPr>
          <w:rFonts w:ascii="Sylfaen" w:hAnsi="Sylfaen" w:cstheme="minorHAnsi"/>
          <w:b/>
        </w:rPr>
      </w:pPr>
    </w:p>
    <w:p w14:paraId="4F6254C5" w14:textId="77777777" w:rsidR="00D16FB4" w:rsidRDefault="00D16FB4" w:rsidP="00025363">
      <w:pPr>
        <w:spacing w:after="0"/>
        <w:jc w:val="center"/>
        <w:rPr>
          <w:rFonts w:ascii="Sylfaen" w:hAnsi="Sylfaen" w:cstheme="minorHAnsi"/>
          <w:b/>
        </w:rPr>
      </w:pPr>
    </w:p>
    <w:p w14:paraId="2F2A4AE1" w14:textId="77777777" w:rsidR="00D073D1" w:rsidRDefault="00D073D1" w:rsidP="00025363">
      <w:pPr>
        <w:spacing w:after="0"/>
        <w:jc w:val="center"/>
        <w:rPr>
          <w:rFonts w:ascii="Sylfaen" w:hAnsi="Sylfaen" w:cstheme="minorHAnsi"/>
          <w:b/>
        </w:rPr>
      </w:pPr>
    </w:p>
    <w:p w14:paraId="04875503" w14:textId="77777777" w:rsidR="00D073D1" w:rsidRDefault="00D073D1" w:rsidP="00025363">
      <w:pPr>
        <w:spacing w:after="0"/>
        <w:jc w:val="center"/>
        <w:rPr>
          <w:rFonts w:ascii="Sylfaen" w:hAnsi="Sylfaen" w:cstheme="minorHAnsi"/>
          <w:b/>
        </w:rPr>
      </w:pPr>
    </w:p>
    <w:p w14:paraId="0A5AE5CF" w14:textId="77777777" w:rsidR="00D16FB4" w:rsidRDefault="00D16FB4" w:rsidP="00025363">
      <w:pPr>
        <w:spacing w:after="0"/>
        <w:jc w:val="center"/>
        <w:rPr>
          <w:rFonts w:ascii="Sylfaen" w:hAnsi="Sylfaen" w:cstheme="minorHAnsi"/>
          <w:b/>
        </w:rPr>
      </w:pPr>
    </w:p>
    <w:p w14:paraId="323D8B89" w14:textId="3E76B16C" w:rsidR="00025363" w:rsidRPr="00973EDA" w:rsidRDefault="00354BA1" w:rsidP="00025363">
      <w:pPr>
        <w:spacing w:after="0"/>
        <w:jc w:val="center"/>
        <w:rPr>
          <w:rFonts w:ascii="Sylfaen" w:hAnsi="Sylfaen" w:cstheme="minorHAnsi"/>
          <w:b/>
        </w:rPr>
      </w:pPr>
      <w:r w:rsidRPr="00973EDA">
        <w:rPr>
          <w:rFonts w:ascii="Sylfaen" w:hAnsi="Sylfaen" w:cstheme="minorHAnsi"/>
          <w:b/>
        </w:rPr>
        <w:lastRenderedPageBreak/>
        <w:t>Figure</w:t>
      </w:r>
      <w:r w:rsidR="00C15249" w:rsidRPr="00973EDA">
        <w:rPr>
          <w:rFonts w:ascii="Sylfaen" w:hAnsi="Sylfaen" w:cstheme="minorHAnsi"/>
          <w:b/>
        </w:rPr>
        <w:t xml:space="preserve"> 22. </w:t>
      </w:r>
      <w:r w:rsidR="00850E98" w:rsidRPr="00973EDA">
        <w:rPr>
          <w:rFonts w:ascii="Sylfaen" w:hAnsi="Sylfaen" w:cstheme="minorHAnsi"/>
          <w:b/>
        </w:rPr>
        <w:t xml:space="preserve">Distribution </w:t>
      </w:r>
      <w:r w:rsidR="00CF4278">
        <w:rPr>
          <w:rFonts w:ascii="Sylfaen" w:hAnsi="Sylfaen" w:cstheme="minorHAnsi"/>
          <w:b/>
        </w:rPr>
        <w:t>by gender</w:t>
      </w:r>
      <w:r w:rsidR="00CF4278" w:rsidRPr="00973EDA">
        <w:rPr>
          <w:rFonts w:ascii="Sylfaen" w:hAnsi="Sylfaen" w:cstheme="minorHAnsi"/>
          <w:b/>
        </w:rPr>
        <w:t xml:space="preserve"> </w:t>
      </w:r>
      <w:r w:rsidR="00850E98" w:rsidRPr="00973EDA">
        <w:rPr>
          <w:rFonts w:ascii="Sylfaen" w:hAnsi="Sylfaen" w:cstheme="minorHAnsi"/>
          <w:b/>
        </w:rPr>
        <w:t xml:space="preserve">of </w:t>
      </w:r>
      <w:r w:rsidR="00025363" w:rsidRPr="00973EDA">
        <w:rPr>
          <w:rFonts w:ascii="Sylfaen" w:hAnsi="Sylfaen" w:cstheme="minorHAnsi"/>
          <w:b/>
        </w:rPr>
        <w:t>COVID</w:t>
      </w:r>
      <w:r w:rsidR="00025363">
        <w:rPr>
          <w:rFonts w:ascii="Sylfaen" w:hAnsi="Sylfaen" w:cstheme="minorHAnsi"/>
          <w:b/>
        </w:rPr>
        <w:t xml:space="preserve"> – </w:t>
      </w:r>
      <w:r w:rsidR="00025363" w:rsidRPr="00973EDA">
        <w:rPr>
          <w:rFonts w:ascii="Sylfaen" w:hAnsi="Sylfaen" w:cstheme="minorHAnsi"/>
          <w:b/>
        </w:rPr>
        <w:t>19</w:t>
      </w:r>
      <w:r w:rsidR="00025363">
        <w:rPr>
          <w:rFonts w:ascii="Sylfaen" w:hAnsi="Sylfaen" w:cstheme="minorHAnsi"/>
          <w:b/>
        </w:rPr>
        <w:t xml:space="preserve"> diagnosed </w:t>
      </w:r>
      <w:r w:rsidR="00850E98" w:rsidRPr="00973EDA">
        <w:rPr>
          <w:rFonts w:ascii="Sylfaen" w:hAnsi="Sylfaen" w:cstheme="minorHAnsi"/>
          <w:b/>
        </w:rPr>
        <w:t xml:space="preserve">patients discharged from the hospital </w:t>
      </w:r>
      <w:r w:rsidR="00025363" w:rsidRPr="00973EDA">
        <w:rPr>
          <w:rFonts w:ascii="Sylfaen" w:hAnsi="Sylfaen" w:cstheme="minorHAnsi"/>
          <w:b/>
        </w:rPr>
        <w:t>(n = 168) (as of May 11, 2020)</w:t>
      </w:r>
    </w:p>
    <w:p w14:paraId="32845C09" w14:textId="10C91AFF" w:rsidR="00025363" w:rsidRDefault="00025363" w:rsidP="00850E98">
      <w:pPr>
        <w:spacing w:after="0"/>
        <w:jc w:val="center"/>
        <w:rPr>
          <w:rFonts w:ascii="Sylfaen" w:hAnsi="Sylfaen" w:cstheme="minorHAnsi"/>
          <w:b/>
        </w:rPr>
      </w:pPr>
      <w:r w:rsidRPr="00973EDA">
        <w:rPr>
          <w:rFonts w:ascii="Sylfaen" w:hAnsi="Sylfaen"/>
          <w:noProof/>
        </w:rPr>
        <w:drawing>
          <wp:inline distT="0" distB="0" distL="0" distR="0" wp14:anchorId="0E1D6B40" wp14:editId="224AC506">
            <wp:extent cx="4063116" cy="2115046"/>
            <wp:effectExtent l="0" t="0" r="1397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41DBC8C" w14:textId="77777777" w:rsidR="00025363" w:rsidRDefault="00025363" w:rsidP="00850E98">
      <w:pPr>
        <w:spacing w:after="0"/>
        <w:jc w:val="center"/>
        <w:rPr>
          <w:rFonts w:ascii="Sylfaen" w:hAnsi="Sylfaen" w:cstheme="minorHAnsi"/>
          <w:b/>
        </w:rPr>
      </w:pPr>
    </w:p>
    <w:p w14:paraId="6842CDF8" w14:textId="6CF915DD" w:rsidR="004F3EF3" w:rsidRPr="00973EDA" w:rsidRDefault="00DA2E08" w:rsidP="00935AC6">
      <w:pPr>
        <w:spacing w:after="0"/>
        <w:jc w:val="center"/>
        <w:rPr>
          <w:rFonts w:ascii="Sylfaen" w:hAnsi="Sylfaen"/>
          <w:b/>
        </w:rPr>
      </w:pPr>
      <w:r w:rsidRPr="00CF4278">
        <w:rPr>
          <w:rFonts w:ascii="Sylfaen" w:hAnsi="Sylfaen" w:cstheme="minorHAnsi"/>
          <w:b/>
        </w:rPr>
        <w:t>Table</w:t>
      </w:r>
      <w:r w:rsidR="00603442" w:rsidRPr="00CF4278">
        <w:rPr>
          <w:rFonts w:ascii="Sylfaen" w:hAnsi="Sylfaen" w:cstheme="minorHAnsi"/>
          <w:b/>
        </w:rPr>
        <w:t xml:space="preserve"> 5. </w:t>
      </w:r>
      <w:r w:rsidR="00662D1D" w:rsidRPr="00CF4278">
        <w:rPr>
          <w:rFonts w:ascii="Sylfaen" w:hAnsi="Sylfaen" w:cstheme="minorHAnsi"/>
          <w:b/>
        </w:rPr>
        <w:t>Distribution</w:t>
      </w:r>
      <w:r w:rsidR="00CF4278">
        <w:rPr>
          <w:rFonts w:ascii="Sylfaen" w:hAnsi="Sylfaen" w:cstheme="minorHAnsi"/>
          <w:b/>
        </w:rPr>
        <w:t xml:space="preserve"> by</w:t>
      </w:r>
      <w:r w:rsidR="00662D1D" w:rsidRPr="00CF4278">
        <w:rPr>
          <w:rFonts w:ascii="Sylfaen" w:hAnsi="Sylfaen" w:cstheme="minorHAnsi"/>
          <w:b/>
        </w:rPr>
        <w:t xml:space="preserve"> </w:t>
      </w:r>
      <w:r w:rsidR="00CF4278" w:rsidRPr="00CF4278">
        <w:rPr>
          <w:rFonts w:ascii="Sylfaen" w:hAnsi="Sylfaen" w:cstheme="minorHAnsi"/>
          <w:b/>
        </w:rPr>
        <w:t xml:space="preserve">the place of hospitalization </w:t>
      </w:r>
      <w:r w:rsidR="00662D1D" w:rsidRPr="00CF4278">
        <w:rPr>
          <w:rFonts w:ascii="Sylfaen" w:hAnsi="Sylfaen" w:cstheme="minorHAnsi"/>
          <w:b/>
        </w:rPr>
        <w:t xml:space="preserve">of </w:t>
      </w:r>
      <w:r w:rsidR="00CF4278" w:rsidRPr="00973EDA">
        <w:rPr>
          <w:rFonts w:ascii="Sylfaen" w:hAnsi="Sylfaen" w:cstheme="minorHAnsi"/>
          <w:b/>
        </w:rPr>
        <w:t>COVID</w:t>
      </w:r>
      <w:r w:rsidR="00CF4278">
        <w:rPr>
          <w:rFonts w:ascii="Sylfaen" w:hAnsi="Sylfaen" w:cstheme="minorHAnsi"/>
          <w:b/>
        </w:rPr>
        <w:t xml:space="preserve"> – </w:t>
      </w:r>
      <w:r w:rsidR="00CF4278" w:rsidRPr="00973EDA">
        <w:rPr>
          <w:rFonts w:ascii="Sylfaen" w:hAnsi="Sylfaen" w:cstheme="minorHAnsi"/>
          <w:b/>
        </w:rPr>
        <w:t>19</w:t>
      </w:r>
      <w:r w:rsidR="00CF4278">
        <w:rPr>
          <w:rFonts w:ascii="Sylfaen" w:hAnsi="Sylfaen" w:cstheme="minorHAnsi"/>
          <w:b/>
        </w:rPr>
        <w:t xml:space="preserve"> diagnosed </w:t>
      </w:r>
      <w:r w:rsidR="00CF4278" w:rsidRPr="00973EDA">
        <w:rPr>
          <w:rFonts w:ascii="Sylfaen" w:hAnsi="Sylfaen" w:cstheme="minorHAnsi"/>
          <w:b/>
        </w:rPr>
        <w:t xml:space="preserve">patients discharged from hospital </w:t>
      </w:r>
      <w:r w:rsidR="00662D1D" w:rsidRPr="00CF4278">
        <w:rPr>
          <w:rFonts w:ascii="Sylfaen" w:hAnsi="Sylfaen" w:cstheme="minorHAnsi"/>
          <w:b/>
        </w:rPr>
        <w:t>(n = 168) (as of May 11, 2020)</w:t>
      </w:r>
    </w:p>
    <w:tbl>
      <w:tblPr>
        <w:tblStyle w:val="TableGrid"/>
        <w:tblW w:w="0" w:type="auto"/>
        <w:jc w:val="center"/>
        <w:tblLook w:val="04A0" w:firstRow="1" w:lastRow="0" w:firstColumn="1" w:lastColumn="0" w:noHBand="0" w:noVBand="1"/>
      </w:tblPr>
      <w:tblGrid>
        <w:gridCol w:w="3830"/>
        <w:gridCol w:w="2728"/>
        <w:gridCol w:w="2117"/>
      </w:tblGrid>
      <w:tr w:rsidR="004F3EF3" w:rsidRPr="00D16FB4" w14:paraId="5773138F" w14:textId="77777777" w:rsidTr="000D7781">
        <w:trPr>
          <w:trHeight w:val="313"/>
          <w:jc w:val="center"/>
        </w:trPr>
        <w:tc>
          <w:tcPr>
            <w:tcW w:w="3830" w:type="dxa"/>
            <w:shd w:val="clear" w:color="auto" w:fill="BDD6EE" w:themeFill="accent1" w:themeFillTint="66"/>
          </w:tcPr>
          <w:p w14:paraId="2E8F52DC" w14:textId="77777777" w:rsidR="004F3EF3" w:rsidRPr="00D16FB4" w:rsidRDefault="004F3EF3" w:rsidP="004E750A">
            <w:pPr>
              <w:jc w:val="both"/>
              <w:rPr>
                <w:rFonts w:ascii="Sylfaen" w:hAnsi="Sylfaen" w:cstheme="minorHAnsi"/>
                <w:b/>
                <w:sz w:val="20"/>
              </w:rPr>
            </w:pPr>
          </w:p>
        </w:tc>
        <w:tc>
          <w:tcPr>
            <w:tcW w:w="2728" w:type="dxa"/>
            <w:shd w:val="clear" w:color="auto" w:fill="BDD6EE" w:themeFill="accent1" w:themeFillTint="66"/>
          </w:tcPr>
          <w:p w14:paraId="4B6A80A3" w14:textId="1B3B637D" w:rsidR="004F3EF3" w:rsidRPr="00D16FB4" w:rsidRDefault="00D0790E" w:rsidP="004E750A">
            <w:pPr>
              <w:jc w:val="center"/>
              <w:rPr>
                <w:rFonts w:ascii="Sylfaen" w:hAnsi="Sylfaen" w:cstheme="minorHAnsi"/>
                <w:b/>
                <w:sz w:val="20"/>
              </w:rPr>
            </w:pPr>
            <w:r w:rsidRPr="00D16FB4">
              <w:rPr>
                <w:rFonts w:ascii="Sylfaen" w:hAnsi="Sylfaen" w:cs="Sylfaen"/>
                <w:b/>
                <w:sz w:val="20"/>
              </w:rPr>
              <w:t>Both genders</w:t>
            </w:r>
          </w:p>
        </w:tc>
        <w:tc>
          <w:tcPr>
            <w:tcW w:w="2117" w:type="dxa"/>
            <w:shd w:val="clear" w:color="auto" w:fill="BDD6EE" w:themeFill="accent1" w:themeFillTint="66"/>
          </w:tcPr>
          <w:p w14:paraId="4FD5C854" w14:textId="578B432B" w:rsidR="004F3EF3" w:rsidRPr="00D16FB4" w:rsidRDefault="00D0790E" w:rsidP="004E750A">
            <w:pPr>
              <w:jc w:val="center"/>
              <w:rPr>
                <w:rFonts w:ascii="Sylfaen" w:hAnsi="Sylfaen" w:cstheme="minorHAnsi"/>
                <w:b/>
                <w:sz w:val="20"/>
              </w:rPr>
            </w:pPr>
            <w:r w:rsidRPr="00D16FB4">
              <w:rPr>
                <w:rFonts w:ascii="Sylfaen" w:hAnsi="Sylfaen" w:cs="Sylfaen"/>
                <w:b/>
                <w:sz w:val="20"/>
              </w:rPr>
              <w:t>Share</w:t>
            </w:r>
            <w:r w:rsidR="004F3EF3" w:rsidRPr="00D16FB4">
              <w:rPr>
                <w:rFonts w:ascii="Sylfaen" w:hAnsi="Sylfaen" w:cstheme="minorHAnsi"/>
                <w:b/>
                <w:sz w:val="20"/>
              </w:rPr>
              <w:t xml:space="preserve"> (%)</w:t>
            </w:r>
          </w:p>
        </w:tc>
      </w:tr>
      <w:tr w:rsidR="004F3EF3" w:rsidRPr="00D16FB4" w14:paraId="6CC4D63E" w14:textId="77777777" w:rsidTr="000D7781">
        <w:trPr>
          <w:trHeight w:val="278"/>
          <w:jc w:val="center"/>
        </w:trPr>
        <w:tc>
          <w:tcPr>
            <w:tcW w:w="3830" w:type="dxa"/>
          </w:tcPr>
          <w:p w14:paraId="74C23501" w14:textId="2640213A" w:rsidR="004F3EF3" w:rsidRPr="00D16FB4" w:rsidRDefault="00DA2E08" w:rsidP="004E750A">
            <w:pPr>
              <w:jc w:val="both"/>
              <w:rPr>
                <w:rFonts w:ascii="Sylfaen" w:hAnsi="Sylfaen" w:cstheme="minorHAnsi"/>
                <w:sz w:val="20"/>
              </w:rPr>
            </w:pPr>
            <w:r w:rsidRPr="00D16FB4">
              <w:rPr>
                <w:rFonts w:ascii="Sylfaen" w:hAnsi="Sylfaen" w:cs="Sylfaen"/>
                <w:sz w:val="20"/>
              </w:rPr>
              <w:t>Tbilisi</w:t>
            </w:r>
          </w:p>
        </w:tc>
        <w:tc>
          <w:tcPr>
            <w:tcW w:w="2728" w:type="dxa"/>
          </w:tcPr>
          <w:p w14:paraId="59786252" w14:textId="77777777" w:rsidR="004F3EF3" w:rsidRPr="00D16FB4" w:rsidRDefault="004F3EF3" w:rsidP="004E750A">
            <w:pPr>
              <w:jc w:val="center"/>
              <w:rPr>
                <w:rFonts w:ascii="Sylfaen" w:hAnsi="Sylfaen" w:cstheme="minorHAnsi"/>
                <w:sz w:val="20"/>
              </w:rPr>
            </w:pPr>
            <w:r w:rsidRPr="00D16FB4">
              <w:rPr>
                <w:rFonts w:ascii="Sylfaen" w:hAnsi="Sylfaen" w:cstheme="minorHAnsi"/>
                <w:sz w:val="20"/>
              </w:rPr>
              <w:t>117</w:t>
            </w:r>
          </w:p>
        </w:tc>
        <w:tc>
          <w:tcPr>
            <w:tcW w:w="2117" w:type="dxa"/>
          </w:tcPr>
          <w:p w14:paraId="7A60C079" w14:textId="77777777" w:rsidR="004F3EF3" w:rsidRPr="00D16FB4" w:rsidRDefault="004F3EF3" w:rsidP="004E750A">
            <w:pPr>
              <w:jc w:val="center"/>
              <w:rPr>
                <w:rFonts w:ascii="Sylfaen" w:hAnsi="Sylfaen" w:cstheme="minorHAnsi"/>
                <w:sz w:val="20"/>
              </w:rPr>
            </w:pPr>
            <w:r w:rsidRPr="00D16FB4">
              <w:rPr>
                <w:rFonts w:ascii="Sylfaen" w:hAnsi="Sylfaen" w:cstheme="minorHAnsi"/>
                <w:sz w:val="20"/>
              </w:rPr>
              <w:t>69.6</w:t>
            </w:r>
          </w:p>
        </w:tc>
      </w:tr>
      <w:tr w:rsidR="004F3EF3" w:rsidRPr="00D16FB4" w14:paraId="26101765" w14:textId="77777777" w:rsidTr="000D7781">
        <w:trPr>
          <w:trHeight w:val="278"/>
          <w:jc w:val="center"/>
        </w:trPr>
        <w:tc>
          <w:tcPr>
            <w:tcW w:w="3830" w:type="dxa"/>
          </w:tcPr>
          <w:p w14:paraId="565C0521" w14:textId="3D93174F" w:rsidR="004F3EF3" w:rsidRPr="00D16FB4" w:rsidRDefault="00D0790E" w:rsidP="004E750A">
            <w:pPr>
              <w:jc w:val="both"/>
              <w:rPr>
                <w:rFonts w:ascii="Sylfaen" w:hAnsi="Sylfaen" w:cstheme="minorHAnsi"/>
                <w:sz w:val="20"/>
              </w:rPr>
            </w:pPr>
            <w:proofErr w:type="spellStart"/>
            <w:r w:rsidRPr="00D16FB4">
              <w:rPr>
                <w:rFonts w:ascii="Sylfaen" w:hAnsi="Sylfaen" w:cs="Sylfaen"/>
                <w:sz w:val="20"/>
              </w:rPr>
              <w:t>Shida</w:t>
            </w:r>
            <w:proofErr w:type="spellEnd"/>
            <w:r w:rsidRPr="00D16FB4">
              <w:rPr>
                <w:rFonts w:ascii="Sylfaen" w:hAnsi="Sylfaen" w:cs="Sylfaen"/>
                <w:sz w:val="20"/>
              </w:rPr>
              <w:t xml:space="preserve"> </w:t>
            </w:r>
            <w:proofErr w:type="spellStart"/>
            <w:r w:rsidRPr="00D16FB4">
              <w:rPr>
                <w:rFonts w:ascii="Sylfaen" w:hAnsi="Sylfaen" w:cs="Sylfaen"/>
                <w:sz w:val="20"/>
              </w:rPr>
              <w:t>Kartli</w:t>
            </w:r>
            <w:proofErr w:type="spellEnd"/>
          </w:p>
        </w:tc>
        <w:tc>
          <w:tcPr>
            <w:tcW w:w="2728" w:type="dxa"/>
          </w:tcPr>
          <w:p w14:paraId="233D9F87" w14:textId="77777777" w:rsidR="004F3EF3" w:rsidRPr="00D16FB4" w:rsidRDefault="004F3EF3" w:rsidP="004E750A">
            <w:pPr>
              <w:jc w:val="center"/>
              <w:rPr>
                <w:rFonts w:ascii="Sylfaen" w:hAnsi="Sylfaen" w:cstheme="minorHAnsi"/>
                <w:sz w:val="20"/>
              </w:rPr>
            </w:pPr>
            <w:r w:rsidRPr="00D16FB4">
              <w:rPr>
                <w:rFonts w:ascii="Sylfaen" w:hAnsi="Sylfaen" w:cstheme="minorHAnsi"/>
                <w:sz w:val="20"/>
              </w:rPr>
              <w:t>21</w:t>
            </w:r>
          </w:p>
        </w:tc>
        <w:tc>
          <w:tcPr>
            <w:tcW w:w="2117" w:type="dxa"/>
          </w:tcPr>
          <w:p w14:paraId="0E1DBE09" w14:textId="77777777" w:rsidR="004F3EF3" w:rsidRPr="00D16FB4" w:rsidRDefault="004F3EF3" w:rsidP="004E750A">
            <w:pPr>
              <w:jc w:val="center"/>
              <w:rPr>
                <w:rFonts w:ascii="Sylfaen" w:hAnsi="Sylfaen" w:cstheme="minorHAnsi"/>
                <w:sz w:val="20"/>
              </w:rPr>
            </w:pPr>
            <w:r w:rsidRPr="00D16FB4">
              <w:rPr>
                <w:rFonts w:ascii="Sylfaen" w:hAnsi="Sylfaen" w:cstheme="minorHAnsi"/>
                <w:sz w:val="20"/>
              </w:rPr>
              <w:t>12.5</w:t>
            </w:r>
          </w:p>
        </w:tc>
      </w:tr>
      <w:tr w:rsidR="004F3EF3" w:rsidRPr="00D16FB4" w14:paraId="65529E82" w14:textId="77777777" w:rsidTr="000D7781">
        <w:trPr>
          <w:trHeight w:val="278"/>
          <w:jc w:val="center"/>
        </w:trPr>
        <w:tc>
          <w:tcPr>
            <w:tcW w:w="3830" w:type="dxa"/>
          </w:tcPr>
          <w:p w14:paraId="525E330A" w14:textId="151BC860" w:rsidR="004F3EF3" w:rsidRPr="00D16FB4" w:rsidRDefault="00D0790E" w:rsidP="004E750A">
            <w:pPr>
              <w:jc w:val="both"/>
              <w:rPr>
                <w:rFonts w:ascii="Sylfaen" w:hAnsi="Sylfaen" w:cstheme="minorHAnsi"/>
                <w:sz w:val="20"/>
              </w:rPr>
            </w:pPr>
            <w:proofErr w:type="spellStart"/>
            <w:r w:rsidRPr="00D16FB4">
              <w:rPr>
                <w:rFonts w:ascii="Sylfaen" w:hAnsi="Sylfaen" w:cs="Sylfaen"/>
                <w:sz w:val="20"/>
              </w:rPr>
              <w:t>Adjara</w:t>
            </w:r>
            <w:proofErr w:type="spellEnd"/>
          </w:p>
        </w:tc>
        <w:tc>
          <w:tcPr>
            <w:tcW w:w="2728" w:type="dxa"/>
          </w:tcPr>
          <w:p w14:paraId="02D8ED10" w14:textId="77777777" w:rsidR="004F3EF3" w:rsidRPr="00D16FB4" w:rsidRDefault="004F3EF3" w:rsidP="004E750A">
            <w:pPr>
              <w:jc w:val="center"/>
              <w:rPr>
                <w:rFonts w:ascii="Sylfaen" w:hAnsi="Sylfaen" w:cstheme="minorHAnsi"/>
                <w:sz w:val="20"/>
              </w:rPr>
            </w:pPr>
            <w:r w:rsidRPr="00D16FB4">
              <w:rPr>
                <w:rFonts w:ascii="Sylfaen" w:hAnsi="Sylfaen" w:cstheme="minorHAnsi"/>
                <w:sz w:val="20"/>
              </w:rPr>
              <w:t>14</w:t>
            </w:r>
          </w:p>
        </w:tc>
        <w:tc>
          <w:tcPr>
            <w:tcW w:w="2117" w:type="dxa"/>
          </w:tcPr>
          <w:p w14:paraId="570B3DE7" w14:textId="77777777" w:rsidR="004F3EF3" w:rsidRPr="00D16FB4" w:rsidRDefault="004F3EF3" w:rsidP="004E750A">
            <w:pPr>
              <w:jc w:val="center"/>
              <w:rPr>
                <w:rFonts w:ascii="Sylfaen" w:hAnsi="Sylfaen" w:cstheme="minorHAnsi"/>
                <w:sz w:val="20"/>
              </w:rPr>
            </w:pPr>
            <w:r w:rsidRPr="00D16FB4">
              <w:rPr>
                <w:rFonts w:ascii="Sylfaen" w:hAnsi="Sylfaen" w:cstheme="minorHAnsi"/>
                <w:sz w:val="20"/>
              </w:rPr>
              <w:t>8.3</w:t>
            </w:r>
          </w:p>
        </w:tc>
      </w:tr>
      <w:tr w:rsidR="004F3EF3" w:rsidRPr="00D16FB4" w14:paraId="6E628C42" w14:textId="77777777" w:rsidTr="000D7781">
        <w:trPr>
          <w:trHeight w:val="278"/>
          <w:jc w:val="center"/>
        </w:trPr>
        <w:tc>
          <w:tcPr>
            <w:tcW w:w="3830" w:type="dxa"/>
          </w:tcPr>
          <w:p w14:paraId="2D97DF08" w14:textId="31CF4638" w:rsidR="004F3EF3" w:rsidRPr="00D16FB4" w:rsidRDefault="00D0790E" w:rsidP="004E750A">
            <w:pPr>
              <w:jc w:val="both"/>
              <w:rPr>
                <w:rFonts w:ascii="Sylfaen" w:hAnsi="Sylfaen" w:cstheme="minorHAnsi"/>
                <w:sz w:val="20"/>
              </w:rPr>
            </w:pPr>
            <w:proofErr w:type="spellStart"/>
            <w:r w:rsidRPr="00D16FB4">
              <w:rPr>
                <w:rFonts w:ascii="Sylfaen" w:hAnsi="Sylfaen" w:cs="Sylfaen"/>
                <w:sz w:val="20"/>
              </w:rPr>
              <w:t>Imereti</w:t>
            </w:r>
            <w:proofErr w:type="spellEnd"/>
          </w:p>
        </w:tc>
        <w:tc>
          <w:tcPr>
            <w:tcW w:w="2728" w:type="dxa"/>
          </w:tcPr>
          <w:p w14:paraId="36540EC6" w14:textId="77777777" w:rsidR="004F3EF3" w:rsidRPr="00D16FB4" w:rsidRDefault="004F3EF3" w:rsidP="004E750A">
            <w:pPr>
              <w:jc w:val="center"/>
              <w:rPr>
                <w:rFonts w:ascii="Sylfaen" w:hAnsi="Sylfaen" w:cstheme="minorHAnsi"/>
                <w:sz w:val="20"/>
              </w:rPr>
            </w:pPr>
            <w:r w:rsidRPr="00D16FB4">
              <w:rPr>
                <w:rFonts w:ascii="Sylfaen" w:hAnsi="Sylfaen" w:cstheme="minorHAnsi"/>
                <w:sz w:val="20"/>
              </w:rPr>
              <w:t>14</w:t>
            </w:r>
          </w:p>
        </w:tc>
        <w:tc>
          <w:tcPr>
            <w:tcW w:w="2117" w:type="dxa"/>
          </w:tcPr>
          <w:p w14:paraId="51C785BD" w14:textId="77777777" w:rsidR="004F3EF3" w:rsidRPr="00D16FB4" w:rsidRDefault="004F3EF3" w:rsidP="004E750A">
            <w:pPr>
              <w:jc w:val="center"/>
              <w:rPr>
                <w:rFonts w:ascii="Sylfaen" w:hAnsi="Sylfaen" w:cstheme="minorHAnsi"/>
                <w:sz w:val="20"/>
              </w:rPr>
            </w:pPr>
            <w:r w:rsidRPr="00D16FB4">
              <w:rPr>
                <w:rFonts w:ascii="Sylfaen" w:hAnsi="Sylfaen" w:cstheme="minorHAnsi"/>
                <w:sz w:val="20"/>
              </w:rPr>
              <w:t>8.3</w:t>
            </w:r>
          </w:p>
        </w:tc>
      </w:tr>
      <w:tr w:rsidR="004F3EF3" w:rsidRPr="00D16FB4" w14:paraId="574769C8" w14:textId="77777777" w:rsidTr="000D7781">
        <w:trPr>
          <w:trHeight w:val="278"/>
          <w:jc w:val="center"/>
        </w:trPr>
        <w:tc>
          <w:tcPr>
            <w:tcW w:w="3830" w:type="dxa"/>
          </w:tcPr>
          <w:p w14:paraId="55ABAFB2" w14:textId="0CE3C0FC" w:rsidR="004F3EF3" w:rsidRPr="00D16FB4" w:rsidRDefault="00D0790E" w:rsidP="004E750A">
            <w:pPr>
              <w:jc w:val="both"/>
              <w:rPr>
                <w:rFonts w:ascii="Sylfaen" w:hAnsi="Sylfaen" w:cstheme="minorHAnsi"/>
                <w:sz w:val="20"/>
              </w:rPr>
            </w:pPr>
            <w:proofErr w:type="spellStart"/>
            <w:r w:rsidRPr="00D16FB4">
              <w:rPr>
                <w:rFonts w:ascii="Sylfaen" w:hAnsi="Sylfaen" w:cs="Sylfaen"/>
                <w:sz w:val="20"/>
              </w:rPr>
              <w:t>Samegrelo</w:t>
            </w:r>
            <w:proofErr w:type="spellEnd"/>
            <w:r w:rsidRPr="00D16FB4">
              <w:rPr>
                <w:rFonts w:ascii="Sylfaen" w:hAnsi="Sylfaen" w:cs="Sylfaen"/>
                <w:sz w:val="20"/>
              </w:rPr>
              <w:t xml:space="preserve"> da </w:t>
            </w:r>
            <w:proofErr w:type="spellStart"/>
            <w:r w:rsidRPr="00D16FB4">
              <w:rPr>
                <w:rFonts w:ascii="Sylfaen" w:hAnsi="Sylfaen" w:cs="Sylfaen"/>
                <w:sz w:val="20"/>
              </w:rPr>
              <w:t>Zemo</w:t>
            </w:r>
            <w:proofErr w:type="spellEnd"/>
            <w:r w:rsidRPr="00D16FB4">
              <w:rPr>
                <w:rFonts w:ascii="Sylfaen" w:hAnsi="Sylfaen" w:cs="Sylfaen"/>
                <w:sz w:val="20"/>
              </w:rPr>
              <w:t xml:space="preserve"> </w:t>
            </w:r>
            <w:proofErr w:type="spellStart"/>
            <w:r w:rsidRPr="00D16FB4">
              <w:rPr>
                <w:rFonts w:ascii="Sylfaen" w:hAnsi="Sylfaen" w:cs="Sylfaen"/>
                <w:sz w:val="20"/>
              </w:rPr>
              <w:t>Svaneti</w:t>
            </w:r>
            <w:proofErr w:type="spellEnd"/>
          </w:p>
        </w:tc>
        <w:tc>
          <w:tcPr>
            <w:tcW w:w="2728" w:type="dxa"/>
          </w:tcPr>
          <w:p w14:paraId="368012E9" w14:textId="77777777" w:rsidR="004F3EF3" w:rsidRPr="00D16FB4" w:rsidRDefault="004F3EF3" w:rsidP="004E750A">
            <w:pPr>
              <w:jc w:val="center"/>
              <w:rPr>
                <w:rFonts w:ascii="Sylfaen" w:hAnsi="Sylfaen" w:cstheme="minorHAnsi"/>
                <w:sz w:val="20"/>
              </w:rPr>
            </w:pPr>
            <w:r w:rsidRPr="00D16FB4">
              <w:rPr>
                <w:rFonts w:ascii="Sylfaen" w:hAnsi="Sylfaen" w:cstheme="minorHAnsi"/>
                <w:sz w:val="20"/>
              </w:rPr>
              <w:t>2</w:t>
            </w:r>
          </w:p>
        </w:tc>
        <w:tc>
          <w:tcPr>
            <w:tcW w:w="2117" w:type="dxa"/>
          </w:tcPr>
          <w:p w14:paraId="6A6246EA" w14:textId="77777777" w:rsidR="004F3EF3" w:rsidRPr="00D16FB4" w:rsidRDefault="004F3EF3" w:rsidP="004E750A">
            <w:pPr>
              <w:jc w:val="center"/>
              <w:rPr>
                <w:rFonts w:ascii="Sylfaen" w:hAnsi="Sylfaen" w:cstheme="minorHAnsi"/>
                <w:sz w:val="20"/>
              </w:rPr>
            </w:pPr>
            <w:r w:rsidRPr="00D16FB4">
              <w:rPr>
                <w:rFonts w:ascii="Sylfaen" w:hAnsi="Sylfaen" w:cstheme="minorHAnsi"/>
                <w:sz w:val="20"/>
              </w:rPr>
              <w:t>1.2</w:t>
            </w:r>
          </w:p>
        </w:tc>
      </w:tr>
      <w:tr w:rsidR="004F3EF3" w:rsidRPr="00D16FB4" w14:paraId="4FF14840" w14:textId="77777777" w:rsidTr="000D7781">
        <w:trPr>
          <w:trHeight w:val="264"/>
          <w:jc w:val="center"/>
        </w:trPr>
        <w:tc>
          <w:tcPr>
            <w:tcW w:w="3830" w:type="dxa"/>
            <w:shd w:val="clear" w:color="auto" w:fill="BDD6EE" w:themeFill="accent1" w:themeFillTint="66"/>
          </w:tcPr>
          <w:p w14:paraId="69B1F146" w14:textId="7A7EE39A" w:rsidR="004F3EF3" w:rsidRPr="00D16FB4" w:rsidRDefault="00D0790E" w:rsidP="004E750A">
            <w:pPr>
              <w:jc w:val="both"/>
              <w:rPr>
                <w:rFonts w:ascii="Sylfaen" w:hAnsi="Sylfaen" w:cstheme="minorHAnsi"/>
                <w:b/>
                <w:sz w:val="20"/>
              </w:rPr>
            </w:pPr>
            <w:r w:rsidRPr="00D16FB4">
              <w:rPr>
                <w:rFonts w:ascii="Sylfaen" w:hAnsi="Sylfaen" w:cs="Sylfaen"/>
                <w:b/>
                <w:sz w:val="20"/>
              </w:rPr>
              <w:t>Georgia</w:t>
            </w:r>
          </w:p>
        </w:tc>
        <w:tc>
          <w:tcPr>
            <w:tcW w:w="2728" w:type="dxa"/>
            <w:shd w:val="clear" w:color="auto" w:fill="BDD6EE" w:themeFill="accent1" w:themeFillTint="66"/>
          </w:tcPr>
          <w:p w14:paraId="6A81FF8A" w14:textId="77777777" w:rsidR="004F3EF3" w:rsidRPr="00D16FB4" w:rsidRDefault="004F3EF3" w:rsidP="004E750A">
            <w:pPr>
              <w:jc w:val="center"/>
              <w:rPr>
                <w:rFonts w:ascii="Sylfaen" w:hAnsi="Sylfaen" w:cstheme="minorHAnsi"/>
                <w:b/>
                <w:sz w:val="20"/>
              </w:rPr>
            </w:pPr>
            <w:r w:rsidRPr="00D16FB4">
              <w:rPr>
                <w:rFonts w:ascii="Sylfaen" w:hAnsi="Sylfaen" w:cstheme="minorHAnsi"/>
                <w:b/>
                <w:sz w:val="20"/>
              </w:rPr>
              <w:t>168</w:t>
            </w:r>
          </w:p>
        </w:tc>
        <w:tc>
          <w:tcPr>
            <w:tcW w:w="2117" w:type="dxa"/>
            <w:shd w:val="clear" w:color="auto" w:fill="BDD6EE" w:themeFill="accent1" w:themeFillTint="66"/>
          </w:tcPr>
          <w:p w14:paraId="18354DAB" w14:textId="77777777" w:rsidR="004F3EF3" w:rsidRPr="00D16FB4" w:rsidRDefault="004F3EF3" w:rsidP="004E750A">
            <w:pPr>
              <w:jc w:val="center"/>
              <w:rPr>
                <w:rFonts w:ascii="Sylfaen" w:hAnsi="Sylfaen" w:cstheme="minorHAnsi"/>
                <w:b/>
                <w:sz w:val="20"/>
              </w:rPr>
            </w:pPr>
            <w:r w:rsidRPr="00D16FB4">
              <w:rPr>
                <w:rFonts w:ascii="Sylfaen" w:hAnsi="Sylfaen" w:cstheme="minorHAnsi"/>
                <w:b/>
                <w:sz w:val="20"/>
              </w:rPr>
              <w:t>100</w:t>
            </w:r>
          </w:p>
        </w:tc>
      </w:tr>
    </w:tbl>
    <w:p w14:paraId="766DA2C0" w14:textId="77777777" w:rsidR="004F3EF3" w:rsidRPr="00973EDA" w:rsidRDefault="004F3EF3" w:rsidP="004F3EF3">
      <w:pPr>
        <w:spacing w:after="0"/>
        <w:jc w:val="both"/>
        <w:rPr>
          <w:rFonts w:ascii="Sylfaen" w:hAnsi="Sylfaen" w:cstheme="minorHAnsi"/>
          <w:b/>
        </w:rPr>
      </w:pPr>
    </w:p>
    <w:p w14:paraId="1B0F591E" w14:textId="78DE271B" w:rsidR="00662D1D" w:rsidRPr="00973EDA" w:rsidRDefault="00662D1D" w:rsidP="00662D1D">
      <w:pPr>
        <w:spacing w:after="0"/>
        <w:jc w:val="both"/>
        <w:rPr>
          <w:rStyle w:val="tlid-translation"/>
          <w:rFonts w:ascii="Sylfaen" w:hAnsi="Sylfaen" w:cs="Sylfaen"/>
        </w:rPr>
      </w:pPr>
      <w:r w:rsidRPr="00973EDA">
        <w:rPr>
          <w:rStyle w:val="tlid-translation"/>
          <w:rFonts w:ascii="Sylfaen" w:hAnsi="Sylfaen" w:cs="Sylfaen"/>
        </w:rPr>
        <w:t xml:space="preserve">The cases were stratified </w:t>
      </w:r>
      <w:r w:rsidR="009258A3" w:rsidRPr="00973EDA">
        <w:rPr>
          <w:rStyle w:val="tlid-translation"/>
          <w:rFonts w:ascii="Sylfaen" w:hAnsi="Sylfaen" w:cs="Sylfaen"/>
        </w:rPr>
        <w:t xml:space="preserve">according to the severity of the disease </w:t>
      </w:r>
      <w:r w:rsidRPr="00973EDA">
        <w:rPr>
          <w:rStyle w:val="tlid-translation"/>
          <w:rFonts w:ascii="Sylfaen" w:hAnsi="Sylfaen" w:cs="Sylfaen"/>
        </w:rPr>
        <w:t>at the time of hospitalization.</w:t>
      </w:r>
    </w:p>
    <w:p w14:paraId="36DA9310" w14:textId="77777777" w:rsidR="00662D1D" w:rsidRPr="00973EDA" w:rsidRDefault="00662D1D" w:rsidP="00662D1D">
      <w:pPr>
        <w:spacing w:after="0"/>
        <w:jc w:val="both"/>
        <w:rPr>
          <w:rStyle w:val="tlid-translation"/>
          <w:rFonts w:ascii="Sylfaen" w:hAnsi="Sylfaen" w:cs="Sylfaen"/>
        </w:rPr>
      </w:pPr>
    </w:p>
    <w:p w14:paraId="18F1927F" w14:textId="600ECFAE" w:rsidR="004F3EF3" w:rsidRDefault="00CF4278" w:rsidP="00662D1D">
      <w:pPr>
        <w:spacing w:after="0"/>
        <w:jc w:val="both"/>
        <w:rPr>
          <w:rStyle w:val="tlid-translation"/>
          <w:rFonts w:ascii="Sylfaen" w:hAnsi="Sylfaen" w:cs="Sylfaen"/>
        </w:rPr>
      </w:pPr>
      <w:r w:rsidRPr="00CF4278">
        <w:rPr>
          <w:rStyle w:val="tlid-translation"/>
          <w:rFonts w:ascii="Sylfaen" w:hAnsi="Sylfaen" w:cs="Sylfaen"/>
          <w:b/>
          <w:u w:val="single"/>
        </w:rPr>
        <w:t>Bed – days spent at hospital</w:t>
      </w:r>
      <w:r w:rsidR="00662D1D" w:rsidRPr="00CF4278">
        <w:rPr>
          <w:rStyle w:val="tlid-translation"/>
          <w:rFonts w:ascii="Sylfaen" w:hAnsi="Sylfaen" w:cs="Sylfaen"/>
          <w:b/>
          <w:u w:val="single"/>
        </w:rPr>
        <w:t xml:space="preserve">: </w:t>
      </w:r>
      <w:r>
        <w:rPr>
          <w:rStyle w:val="tlid-translation"/>
          <w:rFonts w:ascii="Sylfaen" w:hAnsi="Sylfaen" w:cs="Sylfaen"/>
        </w:rPr>
        <w:t xml:space="preserve">The highest number of bed – days was spent by patients of </w:t>
      </w:r>
      <w:r w:rsidR="00662D1D" w:rsidRPr="00973EDA">
        <w:rPr>
          <w:rStyle w:val="tlid-translation"/>
          <w:rFonts w:ascii="Sylfaen" w:hAnsi="Sylfaen" w:cs="Sylfaen"/>
        </w:rPr>
        <w:t>30</w:t>
      </w:r>
      <w:r w:rsidR="007719A6">
        <w:rPr>
          <w:rStyle w:val="tlid-translation"/>
          <w:rFonts w:ascii="Sylfaen" w:hAnsi="Sylfaen" w:cs="Sylfaen"/>
        </w:rPr>
        <w:t xml:space="preserve"> </w:t>
      </w:r>
      <w:r>
        <w:rPr>
          <w:rStyle w:val="tlid-translation"/>
          <w:rFonts w:ascii="Sylfaen" w:hAnsi="Sylfaen" w:cs="Sylfaen"/>
        </w:rPr>
        <w:t>–</w:t>
      </w:r>
      <w:r w:rsidR="007719A6">
        <w:rPr>
          <w:rStyle w:val="tlid-translation"/>
          <w:rFonts w:ascii="Sylfaen" w:hAnsi="Sylfaen" w:cs="Sylfaen"/>
        </w:rPr>
        <w:t xml:space="preserve"> </w:t>
      </w:r>
      <w:r w:rsidR="00662D1D" w:rsidRPr="00973EDA">
        <w:rPr>
          <w:rStyle w:val="tlid-translation"/>
          <w:rFonts w:ascii="Sylfaen" w:hAnsi="Sylfaen" w:cs="Sylfaen"/>
        </w:rPr>
        <w:t>69</w:t>
      </w:r>
      <w:r>
        <w:rPr>
          <w:rStyle w:val="tlid-translation"/>
          <w:rFonts w:ascii="Sylfaen" w:hAnsi="Sylfaen" w:cs="Sylfaen"/>
        </w:rPr>
        <w:t xml:space="preserve"> -year</w:t>
      </w:r>
      <w:r w:rsidR="00662D1D" w:rsidRPr="00973EDA">
        <w:rPr>
          <w:rStyle w:val="tlid-translation"/>
          <w:rFonts w:ascii="Sylfaen" w:hAnsi="Sylfaen" w:cs="Sylfaen"/>
        </w:rPr>
        <w:t xml:space="preserve"> age group, with no significant gender differences.</w:t>
      </w:r>
    </w:p>
    <w:p w14:paraId="232A374B" w14:textId="77777777" w:rsidR="009D713D" w:rsidRPr="00973EDA" w:rsidRDefault="009D713D" w:rsidP="00662D1D">
      <w:pPr>
        <w:spacing w:after="0"/>
        <w:jc w:val="both"/>
        <w:rPr>
          <w:rFonts w:ascii="Sylfaen" w:hAnsi="Sylfaen" w:cstheme="minorHAnsi"/>
        </w:rPr>
      </w:pPr>
    </w:p>
    <w:p w14:paraId="259803D0" w14:textId="77777777" w:rsidR="009D713D" w:rsidRDefault="00DA2E08" w:rsidP="004F3EF3">
      <w:pPr>
        <w:spacing w:after="0"/>
        <w:jc w:val="center"/>
        <w:rPr>
          <w:rFonts w:ascii="Sylfaen" w:hAnsi="Sylfaen" w:cstheme="minorHAnsi"/>
          <w:b/>
        </w:rPr>
      </w:pPr>
      <w:r w:rsidRPr="00973EDA">
        <w:rPr>
          <w:rFonts w:ascii="Sylfaen" w:hAnsi="Sylfaen" w:cstheme="minorHAnsi"/>
          <w:b/>
        </w:rPr>
        <w:t>Table</w:t>
      </w:r>
      <w:r w:rsidR="00603442" w:rsidRPr="00973EDA">
        <w:rPr>
          <w:rFonts w:ascii="Sylfaen" w:hAnsi="Sylfaen" w:cstheme="minorHAnsi"/>
          <w:b/>
        </w:rPr>
        <w:t xml:space="preserve"> 6. </w:t>
      </w:r>
      <w:r w:rsidR="00662D1D" w:rsidRPr="00973EDA">
        <w:rPr>
          <w:rFonts w:ascii="Sylfaen" w:hAnsi="Sylfaen" w:cstheme="minorHAnsi"/>
          <w:b/>
        </w:rPr>
        <w:t xml:space="preserve">Distribution </w:t>
      </w:r>
      <w:r w:rsidR="00CF4278">
        <w:rPr>
          <w:rFonts w:ascii="Sylfaen" w:hAnsi="Sylfaen" w:cstheme="minorHAnsi"/>
          <w:b/>
        </w:rPr>
        <w:t xml:space="preserve">by age and gender </w:t>
      </w:r>
      <w:r w:rsidR="00662D1D" w:rsidRPr="00973EDA">
        <w:rPr>
          <w:rFonts w:ascii="Sylfaen" w:hAnsi="Sylfaen" w:cstheme="minorHAnsi"/>
          <w:b/>
        </w:rPr>
        <w:t xml:space="preserve">of </w:t>
      </w:r>
      <w:r w:rsidR="00CF4278" w:rsidRPr="00973EDA">
        <w:rPr>
          <w:rFonts w:ascii="Sylfaen" w:hAnsi="Sylfaen" w:cstheme="minorHAnsi"/>
          <w:b/>
        </w:rPr>
        <w:t>COVID</w:t>
      </w:r>
      <w:r w:rsidR="00CF4278">
        <w:rPr>
          <w:rFonts w:ascii="Sylfaen" w:hAnsi="Sylfaen" w:cstheme="minorHAnsi"/>
          <w:b/>
        </w:rPr>
        <w:t xml:space="preserve"> – </w:t>
      </w:r>
      <w:r w:rsidR="00CF4278" w:rsidRPr="00973EDA">
        <w:rPr>
          <w:rFonts w:ascii="Sylfaen" w:hAnsi="Sylfaen" w:cstheme="minorHAnsi"/>
          <w:b/>
        </w:rPr>
        <w:t>19</w:t>
      </w:r>
      <w:r w:rsidR="00CF4278">
        <w:rPr>
          <w:rFonts w:ascii="Sylfaen" w:hAnsi="Sylfaen" w:cstheme="minorHAnsi"/>
          <w:b/>
        </w:rPr>
        <w:t xml:space="preserve"> diagnosed </w:t>
      </w:r>
      <w:r w:rsidR="00346A1C" w:rsidRPr="00973EDA">
        <w:rPr>
          <w:rFonts w:ascii="Sylfaen" w:hAnsi="Sylfaen" w:cstheme="minorHAnsi"/>
          <w:b/>
        </w:rPr>
        <w:t xml:space="preserve">patients </w:t>
      </w:r>
      <w:r w:rsidR="00CF4278" w:rsidRPr="00973EDA">
        <w:rPr>
          <w:rFonts w:ascii="Sylfaen" w:hAnsi="Sylfaen" w:cstheme="minorHAnsi"/>
          <w:b/>
        </w:rPr>
        <w:t xml:space="preserve">discharged from hospital </w:t>
      </w:r>
      <w:r w:rsidR="00662D1D" w:rsidRPr="00973EDA">
        <w:rPr>
          <w:rFonts w:ascii="Sylfaen" w:hAnsi="Sylfaen" w:cstheme="minorHAnsi"/>
          <w:b/>
        </w:rPr>
        <w:t xml:space="preserve">(n = 168) </w:t>
      </w:r>
    </w:p>
    <w:p w14:paraId="4A42730B" w14:textId="53D7104D" w:rsidR="004F3EF3" w:rsidRDefault="00662D1D" w:rsidP="004F3EF3">
      <w:pPr>
        <w:spacing w:after="0"/>
        <w:jc w:val="center"/>
        <w:rPr>
          <w:rFonts w:ascii="Sylfaen" w:hAnsi="Sylfaen" w:cstheme="minorHAnsi"/>
          <w:b/>
        </w:rPr>
      </w:pPr>
      <w:r w:rsidRPr="00973EDA">
        <w:rPr>
          <w:rFonts w:ascii="Sylfaen" w:hAnsi="Sylfaen" w:cstheme="minorHAnsi"/>
          <w:b/>
        </w:rPr>
        <w:t>(</w:t>
      </w:r>
      <w:proofErr w:type="gramStart"/>
      <w:r w:rsidRPr="00973EDA">
        <w:rPr>
          <w:rFonts w:ascii="Sylfaen" w:hAnsi="Sylfaen" w:cstheme="minorHAnsi"/>
          <w:b/>
        </w:rPr>
        <w:t>as</w:t>
      </w:r>
      <w:proofErr w:type="gramEnd"/>
      <w:r w:rsidRPr="00973EDA">
        <w:rPr>
          <w:rFonts w:ascii="Sylfaen" w:hAnsi="Sylfaen" w:cstheme="minorHAnsi"/>
          <w:b/>
        </w:rPr>
        <w:t xml:space="preserve"> of May 11, 2020)</w:t>
      </w:r>
    </w:p>
    <w:tbl>
      <w:tblPr>
        <w:tblStyle w:val="TableGrid"/>
        <w:tblW w:w="0" w:type="auto"/>
        <w:jc w:val="center"/>
        <w:tblLayout w:type="fixed"/>
        <w:tblLook w:val="04A0" w:firstRow="1" w:lastRow="0" w:firstColumn="1" w:lastColumn="0" w:noHBand="0" w:noVBand="1"/>
      </w:tblPr>
      <w:tblGrid>
        <w:gridCol w:w="1988"/>
        <w:gridCol w:w="2512"/>
        <w:gridCol w:w="2339"/>
        <w:gridCol w:w="1906"/>
      </w:tblGrid>
      <w:tr w:rsidR="004F3EF3" w:rsidRPr="000F63DA" w14:paraId="137DC847" w14:textId="77777777" w:rsidTr="000F63DA">
        <w:trPr>
          <w:trHeight w:val="283"/>
          <w:jc w:val="center"/>
        </w:trPr>
        <w:tc>
          <w:tcPr>
            <w:tcW w:w="1988" w:type="dxa"/>
            <w:shd w:val="clear" w:color="auto" w:fill="BDD6EE" w:themeFill="accent1" w:themeFillTint="66"/>
          </w:tcPr>
          <w:p w14:paraId="3DF72D17" w14:textId="2F41174B" w:rsidR="004F3EF3" w:rsidRPr="000F63DA" w:rsidRDefault="00CF4278" w:rsidP="00935AC6">
            <w:pPr>
              <w:jc w:val="both"/>
              <w:rPr>
                <w:rFonts w:ascii="Sylfaen" w:hAnsi="Sylfaen" w:cstheme="minorHAnsi"/>
                <w:b/>
                <w:sz w:val="20"/>
              </w:rPr>
            </w:pPr>
            <w:r w:rsidRPr="000F63DA">
              <w:rPr>
                <w:rFonts w:ascii="Sylfaen" w:hAnsi="Sylfaen" w:cs="Sylfaen"/>
                <w:b/>
                <w:sz w:val="20"/>
              </w:rPr>
              <w:t>Age groups</w:t>
            </w:r>
          </w:p>
        </w:tc>
        <w:tc>
          <w:tcPr>
            <w:tcW w:w="2512" w:type="dxa"/>
            <w:shd w:val="clear" w:color="auto" w:fill="BDD6EE" w:themeFill="accent1" w:themeFillTint="66"/>
          </w:tcPr>
          <w:p w14:paraId="4E89A44B" w14:textId="2F1E35B5" w:rsidR="004F3EF3" w:rsidRPr="000F63DA" w:rsidRDefault="00CF4278" w:rsidP="00935AC6">
            <w:pPr>
              <w:jc w:val="center"/>
              <w:rPr>
                <w:rFonts w:ascii="Sylfaen" w:hAnsi="Sylfaen" w:cstheme="minorHAnsi"/>
                <w:b/>
                <w:sz w:val="20"/>
              </w:rPr>
            </w:pPr>
            <w:r w:rsidRPr="000F63DA">
              <w:rPr>
                <w:rFonts w:ascii="Sylfaen" w:hAnsi="Sylfaen" w:cs="Sylfaen"/>
                <w:b/>
                <w:sz w:val="20"/>
              </w:rPr>
              <w:t>Spent bed - days</w:t>
            </w:r>
          </w:p>
          <w:p w14:paraId="1170C264" w14:textId="0A38F25D" w:rsidR="004F3EF3" w:rsidRPr="000F63DA" w:rsidRDefault="004F3EF3" w:rsidP="00CF4278">
            <w:pPr>
              <w:jc w:val="center"/>
              <w:rPr>
                <w:rFonts w:ascii="Sylfaen" w:hAnsi="Sylfaen" w:cstheme="minorHAnsi"/>
                <w:b/>
                <w:sz w:val="20"/>
              </w:rPr>
            </w:pPr>
            <w:r w:rsidRPr="000F63DA">
              <w:rPr>
                <w:rFonts w:ascii="Sylfaen" w:hAnsi="Sylfaen" w:cstheme="minorHAnsi"/>
                <w:b/>
                <w:sz w:val="20"/>
              </w:rPr>
              <w:t>(</w:t>
            </w:r>
            <w:r w:rsidR="00CF4278" w:rsidRPr="000F63DA">
              <w:rPr>
                <w:rFonts w:ascii="Sylfaen" w:hAnsi="Sylfaen" w:cs="Sylfaen"/>
                <w:b/>
                <w:sz w:val="20"/>
              </w:rPr>
              <w:t xml:space="preserve">Both genders </w:t>
            </w:r>
            <w:r w:rsidRPr="000F63DA">
              <w:rPr>
                <w:rFonts w:ascii="Sylfaen" w:hAnsi="Sylfaen" w:cstheme="minorHAnsi"/>
                <w:b/>
                <w:sz w:val="20"/>
              </w:rPr>
              <w:t>N)</w:t>
            </w:r>
          </w:p>
        </w:tc>
        <w:tc>
          <w:tcPr>
            <w:tcW w:w="2339" w:type="dxa"/>
            <w:shd w:val="clear" w:color="auto" w:fill="BDD6EE" w:themeFill="accent1" w:themeFillTint="66"/>
          </w:tcPr>
          <w:p w14:paraId="2DDE3472" w14:textId="525DE343" w:rsidR="004F3EF3" w:rsidRPr="000F63DA" w:rsidRDefault="00CF4278" w:rsidP="00935AC6">
            <w:pPr>
              <w:jc w:val="center"/>
              <w:rPr>
                <w:rFonts w:ascii="Sylfaen" w:hAnsi="Sylfaen" w:cstheme="minorHAnsi"/>
                <w:b/>
                <w:sz w:val="20"/>
              </w:rPr>
            </w:pPr>
            <w:r w:rsidRPr="000F63DA">
              <w:rPr>
                <w:rFonts w:ascii="Sylfaen" w:hAnsi="Sylfaen" w:cs="Sylfaen"/>
                <w:b/>
                <w:sz w:val="20"/>
              </w:rPr>
              <w:t>Spent bed days</w:t>
            </w:r>
          </w:p>
          <w:p w14:paraId="408EC325" w14:textId="630D17BB" w:rsidR="004F3EF3" w:rsidRPr="000F63DA" w:rsidRDefault="004F3EF3" w:rsidP="00CF4278">
            <w:pPr>
              <w:jc w:val="center"/>
              <w:rPr>
                <w:rFonts w:ascii="Sylfaen" w:hAnsi="Sylfaen" w:cstheme="minorHAnsi"/>
                <w:b/>
                <w:sz w:val="20"/>
              </w:rPr>
            </w:pPr>
            <w:r w:rsidRPr="000F63DA">
              <w:rPr>
                <w:rFonts w:ascii="Sylfaen" w:hAnsi="Sylfaen" w:cstheme="minorHAnsi"/>
                <w:b/>
                <w:sz w:val="20"/>
              </w:rPr>
              <w:t>(</w:t>
            </w:r>
            <w:r w:rsidR="00CF4278" w:rsidRPr="000F63DA">
              <w:rPr>
                <w:rFonts w:ascii="Sylfaen" w:hAnsi="Sylfaen" w:cs="Sylfaen"/>
                <w:b/>
                <w:sz w:val="20"/>
              </w:rPr>
              <w:t xml:space="preserve">Female patients </w:t>
            </w:r>
            <w:r w:rsidRPr="000F63DA">
              <w:rPr>
                <w:rFonts w:ascii="Sylfaen" w:hAnsi="Sylfaen" w:cstheme="minorHAnsi"/>
                <w:b/>
                <w:sz w:val="20"/>
              </w:rPr>
              <w:t>N)</w:t>
            </w:r>
          </w:p>
        </w:tc>
        <w:tc>
          <w:tcPr>
            <w:tcW w:w="1906" w:type="dxa"/>
            <w:shd w:val="clear" w:color="auto" w:fill="BDD6EE" w:themeFill="accent1" w:themeFillTint="66"/>
          </w:tcPr>
          <w:p w14:paraId="673C6340" w14:textId="77777777" w:rsidR="00CF4278" w:rsidRPr="000F63DA" w:rsidRDefault="00CF4278" w:rsidP="00CF4278">
            <w:pPr>
              <w:jc w:val="center"/>
              <w:rPr>
                <w:rFonts w:ascii="Sylfaen" w:hAnsi="Sylfaen" w:cstheme="minorHAnsi"/>
                <w:b/>
                <w:sz w:val="20"/>
              </w:rPr>
            </w:pPr>
            <w:r w:rsidRPr="000F63DA">
              <w:rPr>
                <w:rFonts w:ascii="Sylfaen" w:hAnsi="Sylfaen" w:cs="Sylfaen"/>
                <w:b/>
                <w:sz w:val="20"/>
              </w:rPr>
              <w:t>Spent bed days</w:t>
            </w:r>
          </w:p>
          <w:p w14:paraId="3D4B796B" w14:textId="129BCF22" w:rsidR="004F3EF3" w:rsidRPr="000F63DA" w:rsidRDefault="00CF4278" w:rsidP="00CF4278">
            <w:pPr>
              <w:jc w:val="center"/>
              <w:rPr>
                <w:rFonts w:ascii="Sylfaen" w:hAnsi="Sylfaen" w:cstheme="minorHAnsi"/>
                <w:b/>
                <w:sz w:val="20"/>
              </w:rPr>
            </w:pPr>
            <w:r w:rsidRPr="000F63DA">
              <w:rPr>
                <w:rFonts w:ascii="Sylfaen" w:hAnsi="Sylfaen" w:cstheme="minorHAnsi"/>
                <w:b/>
                <w:sz w:val="20"/>
              </w:rPr>
              <w:t>(</w:t>
            </w:r>
            <w:r w:rsidRPr="000F63DA">
              <w:rPr>
                <w:rFonts w:ascii="Sylfaen" w:hAnsi="Sylfaen" w:cs="Sylfaen"/>
                <w:b/>
                <w:sz w:val="20"/>
              </w:rPr>
              <w:t xml:space="preserve">Male patients </w:t>
            </w:r>
            <w:r w:rsidRPr="000F63DA">
              <w:rPr>
                <w:rFonts w:ascii="Sylfaen" w:hAnsi="Sylfaen" w:cstheme="minorHAnsi"/>
                <w:b/>
                <w:sz w:val="20"/>
              </w:rPr>
              <w:t>N)</w:t>
            </w:r>
          </w:p>
        </w:tc>
      </w:tr>
      <w:tr w:rsidR="004F3EF3" w:rsidRPr="000F63DA" w14:paraId="64B079C5" w14:textId="77777777" w:rsidTr="000F63DA">
        <w:trPr>
          <w:trHeight w:val="336"/>
          <w:jc w:val="center"/>
        </w:trPr>
        <w:tc>
          <w:tcPr>
            <w:tcW w:w="1988" w:type="dxa"/>
            <w:vAlign w:val="bottom"/>
          </w:tcPr>
          <w:p w14:paraId="5B790D6E" w14:textId="0338E291" w:rsidR="004F3EF3" w:rsidRPr="000F63DA" w:rsidRDefault="004F3EF3" w:rsidP="00A7706A">
            <w:pPr>
              <w:spacing w:after="60"/>
              <w:jc w:val="both"/>
              <w:rPr>
                <w:rFonts w:ascii="Sylfaen" w:hAnsi="Sylfaen" w:cstheme="minorHAnsi"/>
                <w:color w:val="000000"/>
                <w:sz w:val="20"/>
              </w:rPr>
            </w:pPr>
            <w:r w:rsidRPr="000F63DA">
              <w:rPr>
                <w:rFonts w:ascii="Sylfaen" w:hAnsi="Sylfaen" w:cstheme="minorHAnsi"/>
                <w:color w:val="000000"/>
                <w:sz w:val="20"/>
              </w:rPr>
              <w:t>0</w:t>
            </w:r>
            <w:r w:rsidR="007719A6" w:rsidRPr="000F63DA">
              <w:rPr>
                <w:rFonts w:ascii="Sylfaen" w:hAnsi="Sylfaen" w:cstheme="minorHAnsi"/>
                <w:color w:val="000000"/>
                <w:sz w:val="20"/>
              </w:rPr>
              <w:t xml:space="preserve"> - </w:t>
            </w:r>
            <w:r w:rsidRPr="000F63DA">
              <w:rPr>
                <w:rFonts w:ascii="Sylfaen" w:hAnsi="Sylfaen" w:cstheme="minorHAnsi"/>
                <w:color w:val="000000"/>
                <w:sz w:val="20"/>
              </w:rPr>
              <w:t>14</w:t>
            </w:r>
          </w:p>
        </w:tc>
        <w:tc>
          <w:tcPr>
            <w:tcW w:w="2512" w:type="dxa"/>
          </w:tcPr>
          <w:p w14:paraId="4E05134C" w14:textId="77777777" w:rsidR="004F3EF3" w:rsidRPr="000F63DA" w:rsidRDefault="004F3EF3" w:rsidP="00A7706A">
            <w:pPr>
              <w:spacing w:after="60"/>
              <w:jc w:val="center"/>
              <w:rPr>
                <w:rFonts w:ascii="Sylfaen" w:hAnsi="Sylfaen" w:cstheme="minorHAnsi"/>
                <w:sz w:val="20"/>
              </w:rPr>
            </w:pPr>
            <w:r w:rsidRPr="000F63DA">
              <w:rPr>
                <w:rFonts w:ascii="Sylfaen" w:hAnsi="Sylfaen" w:cstheme="minorHAnsi"/>
                <w:sz w:val="20"/>
              </w:rPr>
              <w:t>172</w:t>
            </w:r>
          </w:p>
        </w:tc>
        <w:tc>
          <w:tcPr>
            <w:tcW w:w="2339" w:type="dxa"/>
          </w:tcPr>
          <w:p w14:paraId="33C21863" w14:textId="77777777" w:rsidR="004F3EF3" w:rsidRPr="000F63DA" w:rsidRDefault="004F3EF3" w:rsidP="00A7706A">
            <w:pPr>
              <w:spacing w:after="60"/>
              <w:jc w:val="center"/>
              <w:rPr>
                <w:rFonts w:ascii="Sylfaen" w:hAnsi="Sylfaen" w:cstheme="minorHAnsi"/>
                <w:sz w:val="20"/>
              </w:rPr>
            </w:pPr>
            <w:r w:rsidRPr="000F63DA">
              <w:rPr>
                <w:rFonts w:ascii="Sylfaen" w:hAnsi="Sylfaen" w:cstheme="minorHAnsi"/>
                <w:sz w:val="20"/>
              </w:rPr>
              <w:t>81</w:t>
            </w:r>
          </w:p>
        </w:tc>
        <w:tc>
          <w:tcPr>
            <w:tcW w:w="1906" w:type="dxa"/>
          </w:tcPr>
          <w:p w14:paraId="382E5645" w14:textId="77777777" w:rsidR="004F3EF3" w:rsidRPr="000F63DA" w:rsidRDefault="004F3EF3" w:rsidP="00A7706A">
            <w:pPr>
              <w:spacing w:after="60"/>
              <w:jc w:val="center"/>
              <w:rPr>
                <w:rFonts w:ascii="Sylfaen" w:hAnsi="Sylfaen" w:cstheme="minorHAnsi"/>
                <w:sz w:val="20"/>
              </w:rPr>
            </w:pPr>
            <w:r w:rsidRPr="000F63DA">
              <w:rPr>
                <w:rFonts w:ascii="Sylfaen" w:hAnsi="Sylfaen" w:cstheme="minorHAnsi"/>
                <w:sz w:val="20"/>
              </w:rPr>
              <w:t>91</w:t>
            </w:r>
          </w:p>
        </w:tc>
      </w:tr>
      <w:tr w:rsidR="004F3EF3" w:rsidRPr="000F63DA" w14:paraId="71C0E738" w14:textId="77777777" w:rsidTr="000F63DA">
        <w:trPr>
          <w:trHeight w:val="336"/>
          <w:jc w:val="center"/>
        </w:trPr>
        <w:tc>
          <w:tcPr>
            <w:tcW w:w="1988" w:type="dxa"/>
            <w:vAlign w:val="bottom"/>
          </w:tcPr>
          <w:p w14:paraId="613C5933" w14:textId="3920FE2F" w:rsidR="004F3EF3" w:rsidRPr="000F63DA" w:rsidRDefault="004F3EF3" w:rsidP="00A7706A">
            <w:pPr>
              <w:spacing w:after="60"/>
              <w:jc w:val="both"/>
              <w:rPr>
                <w:rFonts w:ascii="Sylfaen" w:hAnsi="Sylfaen" w:cstheme="minorHAnsi"/>
                <w:color w:val="000000"/>
                <w:sz w:val="20"/>
              </w:rPr>
            </w:pPr>
            <w:r w:rsidRPr="000F63DA">
              <w:rPr>
                <w:rFonts w:ascii="Sylfaen" w:hAnsi="Sylfaen" w:cstheme="minorHAnsi"/>
                <w:color w:val="000000"/>
                <w:sz w:val="20"/>
              </w:rPr>
              <w:t>15</w:t>
            </w:r>
            <w:r w:rsidR="007719A6" w:rsidRPr="000F63DA">
              <w:rPr>
                <w:rFonts w:ascii="Sylfaen" w:hAnsi="Sylfaen" w:cstheme="minorHAnsi"/>
                <w:color w:val="000000"/>
                <w:sz w:val="20"/>
              </w:rPr>
              <w:t xml:space="preserve"> - </w:t>
            </w:r>
            <w:r w:rsidRPr="000F63DA">
              <w:rPr>
                <w:rFonts w:ascii="Sylfaen" w:hAnsi="Sylfaen" w:cstheme="minorHAnsi"/>
                <w:color w:val="000000"/>
                <w:sz w:val="20"/>
              </w:rPr>
              <w:t>19</w:t>
            </w:r>
          </w:p>
        </w:tc>
        <w:tc>
          <w:tcPr>
            <w:tcW w:w="2512" w:type="dxa"/>
          </w:tcPr>
          <w:p w14:paraId="6336E32D" w14:textId="77777777" w:rsidR="004F3EF3" w:rsidRPr="000F63DA" w:rsidRDefault="004F3EF3" w:rsidP="00A7706A">
            <w:pPr>
              <w:spacing w:after="60"/>
              <w:jc w:val="center"/>
              <w:rPr>
                <w:rFonts w:ascii="Sylfaen" w:hAnsi="Sylfaen" w:cstheme="minorHAnsi"/>
                <w:sz w:val="20"/>
              </w:rPr>
            </w:pPr>
            <w:r w:rsidRPr="000F63DA">
              <w:rPr>
                <w:rFonts w:ascii="Sylfaen" w:hAnsi="Sylfaen" w:cstheme="minorHAnsi"/>
                <w:sz w:val="20"/>
              </w:rPr>
              <w:t>224</w:t>
            </w:r>
          </w:p>
        </w:tc>
        <w:tc>
          <w:tcPr>
            <w:tcW w:w="2339" w:type="dxa"/>
          </w:tcPr>
          <w:p w14:paraId="4BB61388" w14:textId="77777777" w:rsidR="004F3EF3" w:rsidRPr="000F63DA" w:rsidRDefault="004F3EF3" w:rsidP="00A7706A">
            <w:pPr>
              <w:spacing w:after="60"/>
              <w:jc w:val="center"/>
              <w:rPr>
                <w:rFonts w:ascii="Sylfaen" w:hAnsi="Sylfaen" w:cstheme="minorHAnsi"/>
                <w:sz w:val="20"/>
              </w:rPr>
            </w:pPr>
            <w:r w:rsidRPr="000F63DA">
              <w:rPr>
                <w:rFonts w:ascii="Sylfaen" w:hAnsi="Sylfaen" w:cstheme="minorHAnsi"/>
                <w:sz w:val="20"/>
              </w:rPr>
              <w:t>114</w:t>
            </w:r>
          </w:p>
        </w:tc>
        <w:tc>
          <w:tcPr>
            <w:tcW w:w="1906" w:type="dxa"/>
          </w:tcPr>
          <w:p w14:paraId="23182E9C" w14:textId="77777777" w:rsidR="004F3EF3" w:rsidRPr="000F63DA" w:rsidRDefault="004F3EF3" w:rsidP="00A7706A">
            <w:pPr>
              <w:spacing w:after="60"/>
              <w:jc w:val="center"/>
              <w:rPr>
                <w:rFonts w:ascii="Sylfaen" w:hAnsi="Sylfaen" w:cstheme="minorHAnsi"/>
                <w:sz w:val="20"/>
              </w:rPr>
            </w:pPr>
            <w:r w:rsidRPr="000F63DA">
              <w:rPr>
                <w:rFonts w:ascii="Sylfaen" w:hAnsi="Sylfaen" w:cstheme="minorHAnsi"/>
                <w:sz w:val="20"/>
              </w:rPr>
              <w:t>110</w:t>
            </w:r>
          </w:p>
        </w:tc>
      </w:tr>
      <w:tr w:rsidR="004F3EF3" w:rsidRPr="000F63DA" w14:paraId="0EB50A4B" w14:textId="77777777" w:rsidTr="000F63DA">
        <w:trPr>
          <w:trHeight w:val="323"/>
          <w:jc w:val="center"/>
        </w:trPr>
        <w:tc>
          <w:tcPr>
            <w:tcW w:w="1988" w:type="dxa"/>
            <w:vAlign w:val="bottom"/>
          </w:tcPr>
          <w:p w14:paraId="1073334D" w14:textId="1F2D737B" w:rsidR="004F3EF3" w:rsidRPr="000F63DA" w:rsidRDefault="004F3EF3" w:rsidP="00A7706A">
            <w:pPr>
              <w:spacing w:after="60"/>
              <w:jc w:val="both"/>
              <w:rPr>
                <w:rFonts w:ascii="Sylfaen" w:hAnsi="Sylfaen" w:cstheme="minorHAnsi"/>
                <w:color w:val="000000"/>
                <w:sz w:val="20"/>
              </w:rPr>
            </w:pPr>
            <w:r w:rsidRPr="000F63DA">
              <w:rPr>
                <w:rFonts w:ascii="Sylfaen" w:hAnsi="Sylfaen" w:cstheme="minorHAnsi"/>
                <w:color w:val="000000"/>
                <w:sz w:val="20"/>
              </w:rPr>
              <w:t>20</w:t>
            </w:r>
            <w:r w:rsidR="007719A6" w:rsidRPr="000F63DA">
              <w:rPr>
                <w:rFonts w:ascii="Sylfaen" w:hAnsi="Sylfaen" w:cstheme="minorHAnsi"/>
                <w:color w:val="000000"/>
                <w:sz w:val="20"/>
              </w:rPr>
              <w:t xml:space="preserve"> - </w:t>
            </w:r>
            <w:r w:rsidRPr="000F63DA">
              <w:rPr>
                <w:rFonts w:ascii="Sylfaen" w:hAnsi="Sylfaen" w:cstheme="minorHAnsi"/>
                <w:color w:val="000000"/>
                <w:sz w:val="20"/>
              </w:rPr>
              <w:t>29</w:t>
            </w:r>
          </w:p>
        </w:tc>
        <w:tc>
          <w:tcPr>
            <w:tcW w:w="2512" w:type="dxa"/>
          </w:tcPr>
          <w:p w14:paraId="2E83D070" w14:textId="77777777" w:rsidR="004F3EF3" w:rsidRPr="000F63DA" w:rsidRDefault="004F3EF3" w:rsidP="00A7706A">
            <w:pPr>
              <w:spacing w:after="60"/>
              <w:jc w:val="center"/>
              <w:rPr>
                <w:rFonts w:ascii="Sylfaen" w:hAnsi="Sylfaen" w:cstheme="minorHAnsi"/>
                <w:sz w:val="20"/>
              </w:rPr>
            </w:pPr>
            <w:r w:rsidRPr="000F63DA">
              <w:rPr>
                <w:rFonts w:ascii="Sylfaen" w:hAnsi="Sylfaen" w:cstheme="minorHAnsi"/>
                <w:sz w:val="20"/>
              </w:rPr>
              <w:t>517</w:t>
            </w:r>
          </w:p>
        </w:tc>
        <w:tc>
          <w:tcPr>
            <w:tcW w:w="2339" w:type="dxa"/>
          </w:tcPr>
          <w:p w14:paraId="11E02CC3" w14:textId="77777777" w:rsidR="004F3EF3" w:rsidRPr="000F63DA" w:rsidRDefault="004F3EF3" w:rsidP="00A7706A">
            <w:pPr>
              <w:spacing w:after="60"/>
              <w:jc w:val="center"/>
              <w:rPr>
                <w:rFonts w:ascii="Sylfaen" w:hAnsi="Sylfaen" w:cstheme="minorHAnsi"/>
                <w:sz w:val="20"/>
              </w:rPr>
            </w:pPr>
            <w:r w:rsidRPr="000F63DA">
              <w:rPr>
                <w:rFonts w:ascii="Sylfaen" w:hAnsi="Sylfaen" w:cstheme="minorHAnsi"/>
                <w:sz w:val="20"/>
              </w:rPr>
              <w:t>207</w:t>
            </w:r>
          </w:p>
        </w:tc>
        <w:tc>
          <w:tcPr>
            <w:tcW w:w="1906" w:type="dxa"/>
          </w:tcPr>
          <w:p w14:paraId="6021E0AC" w14:textId="77777777" w:rsidR="004F3EF3" w:rsidRPr="000F63DA" w:rsidRDefault="004F3EF3" w:rsidP="00A7706A">
            <w:pPr>
              <w:spacing w:after="60"/>
              <w:jc w:val="center"/>
              <w:rPr>
                <w:rFonts w:ascii="Sylfaen" w:hAnsi="Sylfaen" w:cstheme="minorHAnsi"/>
                <w:sz w:val="20"/>
              </w:rPr>
            </w:pPr>
            <w:r w:rsidRPr="000F63DA">
              <w:rPr>
                <w:rFonts w:ascii="Sylfaen" w:hAnsi="Sylfaen" w:cstheme="minorHAnsi"/>
                <w:sz w:val="20"/>
              </w:rPr>
              <w:t>310</w:t>
            </w:r>
          </w:p>
        </w:tc>
      </w:tr>
      <w:tr w:rsidR="004F3EF3" w:rsidRPr="000F63DA" w14:paraId="4FB4F867" w14:textId="77777777" w:rsidTr="000F63DA">
        <w:trPr>
          <w:trHeight w:val="336"/>
          <w:jc w:val="center"/>
        </w:trPr>
        <w:tc>
          <w:tcPr>
            <w:tcW w:w="1988" w:type="dxa"/>
            <w:vAlign w:val="bottom"/>
          </w:tcPr>
          <w:p w14:paraId="525890A0" w14:textId="6E0C8D23" w:rsidR="004F3EF3" w:rsidRPr="000F63DA" w:rsidRDefault="004F3EF3" w:rsidP="00A7706A">
            <w:pPr>
              <w:spacing w:after="60"/>
              <w:jc w:val="both"/>
              <w:rPr>
                <w:rFonts w:ascii="Sylfaen" w:hAnsi="Sylfaen" w:cstheme="minorHAnsi"/>
                <w:color w:val="000000"/>
                <w:sz w:val="20"/>
              </w:rPr>
            </w:pPr>
            <w:r w:rsidRPr="000F63DA">
              <w:rPr>
                <w:rFonts w:ascii="Sylfaen" w:hAnsi="Sylfaen" w:cstheme="minorHAnsi"/>
                <w:color w:val="000000"/>
                <w:sz w:val="20"/>
              </w:rPr>
              <w:t>30</w:t>
            </w:r>
            <w:r w:rsidR="007719A6" w:rsidRPr="000F63DA">
              <w:rPr>
                <w:rFonts w:ascii="Sylfaen" w:hAnsi="Sylfaen" w:cstheme="minorHAnsi"/>
                <w:color w:val="000000"/>
                <w:sz w:val="20"/>
              </w:rPr>
              <w:t xml:space="preserve"> - </w:t>
            </w:r>
            <w:r w:rsidRPr="000F63DA">
              <w:rPr>
                <w:rFonts w:ascii="Sylfaen" w:hAnsi="Sylfaen" w:cstheme="minorHAnsi"/>
                <w:color w:val="000000"/>
                <w:sz w:val="20"/>
              </w:rPr>
              <w:t>69</w:t>
            </w:r>
          </w:p>
        </w:tc>
        <w:tc>
          <w:tcPr>
            <w:tcW w:w="2512" w:type="dxa"/>
          </w:tcPr>
          <w:p w14:paraId="2AB11880" w14:textId="209F2D69" w:rsidR="004F3EF3" w:rsidRPr="000F63DA" w:rsidRDefault="004F3EF3" w:rsidP="00A7706A">
            <w:pPr>
              <w:spacing w:after="60"/>
              <w:jc w:val="center"/>
              <w:rPr>
                <w:rFonts w:ascii="Sylfaen" w:hAnsi="Sylfaen" w:cstheme="minorHAnsi"/>
                <w:sz w:val="20"/>
              </w:rPr>
            </w:pPr>
            <w:r w:rsidRPr="000F63DA">
              <w:rPr>
                <w:rFonts w:ascii="Sylfaen" w:hAnsi="Sylfaen" w:cstheme="minorHAnsi"/>
                <w:sz w:val="20"/>
              </w:rPr>
              <w:t>2</w:t>
            </w:r>
            <w:r w:rsidR="009258A3" w:rsidRPr="000F63DA">
              <w:rPr>
                <w:rFonts w:ascii="Sylfaen" w:hAnsi="Sylfaen" w:cstheme="minorHAnsi"/>
                <w:sz w:val="20"/>
              </w:rPr>
              <w:t xml:space="preserve"> </w:t>
            </w:r>
            <w:r w:rsidRPr="000F63DA">
              <w:rPr>
                <w:rFonts w:ascii="Sylfaen" w:hAnsi="Sylfaen" w:cstheme="minorHAnsi"/>
                <w:sz w:val="20"/>
              </w:rPr>
              <w:t>292</w:t>
            </w:r>
          </w:p>
        </w:tc>
        <w:tc>
          <w:tcPr>
            <w:tcW w:w="2339" w:type="dxa"/>
          </w:tcPr>
          <w:p w14:paraId="6705C030" w14:textId="4669F0E7" w:rsidR="004F3EF3" w:rsidRPr="000F63DA" w:rsidRDefault="004F3EF3" w:rsidP="00A7706A">
            <w:pPr>
              <w:spacing w:after="60"/>
              <w:jc w:val="center"/>
              <w:rPr>
                <w:rFonts w:ascii="Sylfaen" w:hAnsi="Sylfaen" w:cstheme="minorHAnsi"/>
                <w:sz w:val="20"/>
              </w:rPr>
            </w:pPr>
            <w:r w:rsidRPr="000F63DA">
              <w:rPr>
                <w:rFonts w:ascii="Sylfaen" w:hAnsi="Sylfaen" w:cstheme="minorHAnsi"/>
                <w:sz w:val="20"/>
              </w:rPr>
              <w:t>1</w:t>
            </w:r>
            <w:r w:rsidR="009258A3" w:rsidRPr="000F63DA">
              <w:rPr>
                <w:rFonts w:ascii="Sylfaen" w:hAnsi="Sylfaen" w:cstheme="minorHAnsi"/>
                <w:sz w:val="20"/>
              </w:rPr>
              <w:t xml:space="preserve"> </w:t>
            </w:r>
            <w:r w:rsidRPr="000F63DA">
              <w:rPr>
                <w:rFonts w:ascii="Sylfaen" w:hAnsi="Sylfaen" w:cstheme="minorHAnsi"/>
                <w:sz w:val="20"/>
              </w:rPr>
              <w:t>261</w:t>
            </w:r>
          </w:p>
        </w:tc>
        <w:tc>
          <w:tcPr>
            <w:tcW w:w="1906" w:type="dxa"/>
          </w:tcPr>
          <w:p w14:paraId="62AADB89" w14:textId="476120C1" w:rsidR="004F3EF3" w:rsidRPr="000F63DA" w:rsidRDefault="004F3EF3" w:rsidP="00A7706A">
            <w:pPr>
              <w:spacing w:after="60"/>
              <w:jc w:val="center"/>
              <w:rPr>
                <w:rFonts w:ascii="Sylfaen" w:hAnsi="Sylfaen" w:cstheme="minorHAnsi"/>
                <w:sz w:val="20"/>
              </w:rPr>
            </w:pPr>
            <w:r w:rsidRPr="000F63DA">
              <w:rPr>
                <w:rFonts w:ascii="Sylfaen" w:hAnsi="Sylfaen" w:cstheme="minorHAnsi"/>
                <w:sz w:val="20"/>
              </w:rPr>
              <w:t>1</w:t>
            </w:r>
            <w:r w:rsidR="009258A3" w:rsidRPr="000F63DA">
              <w:rPr>
                <w:rFonts w:ascii="Sylfaen" w:hAnsi="Sylfaen" w:cstheme="minorHAnsi"/>
                <w:sz w:val="20"/>
              </w:rPr>
              <w:t xml:space="preserve"> </w:t>
            </w:r>
            <w:r w:rsidRPr="000F63DA">
              <w:rPr>
                <w:rFonts w:ascii="Sylfaen" w:hAnsi="Sylfaen" w:cstheme="minorHAnsi"/>
                <w:sz w:val="20"/>
              </w:rPr>
              <w:t>031</w:t>
            </w:r>
          </w:p>
        </w:tc>
      </w:tr>
      <w:tr w:rsidR="004F3EF3" w:rsidRPr="000F63DA" w14:paraId="066ADD97" w14:textId="77777777" w:rsidTr="000F63DA">
        <w:trPr>
          <w:trHeight w:val="336"/>
          <w:jc w:val="center"/>
        </w:trPr>
        <w:tc>
          <w:tcPr>
            <w:tcW w:w="1988" w:type="dxa"/>
            <w:vAlign w:val="bottom"/>
          </w:tcPr>
          <w:p w14:paraId="6CAA54E4" w14:textId="02F72267" w:rsidR="004F3EF3" w:rsidRPr="000F63DA" w:rsidRDefault="004F3EF3" w:rsidP="00A7706A">
            <w:pPr>
              <w:spacing w:after="60"/>
              <w:jc w:val="both"/>
              <w:rPr>
                <w:rFonts w:ascii="Sylfaen" w:hAnsi="Sylfaen" w:cstheme="minorHAnsi"/>
                <w:color w:val="000000"/>
                <w:sz w:val="20"/>
              </w:rPr>
            </w:pPr>
            <w:r w:rsidRPr="000F63DA">
              <w:rPr>
                <w:rFonts w:ascii="Sylfaen" w:hAnsi="Sylfaen" w:cstheme="minorHAnsi"/>
                <w:color w:val="000000"/>
                <w:sz w:val="20"/>
              </w:rPr>
              <w:t>70</w:t>
            </w:r>
            <w:r w:rsidR="009258A3" w:rsidRPr="000F63DA">
              <w:rPr>
                <w:rFonts w:ascii="Sylfaen" w:hAnsi="Sylfaen" w:cstheme="minorHAnsi"/>
                <w:color w:val="000000"/>
                <w:sz w:val="20"/>
              </w:rPr>
              <w:t xml:space="preserve"> </w:t>
            </w:r>
            <w:r w:rsidRPr="000F63DA">
              <w:rPr>
                <w:rFonts w:ascii="Sylfaen" w:hAnsi="Sylfaen" w:cstheme="minorHAnsi"/>
                <w:color w:val="000000"/>
                <w:sz w:val="20"/>
              </w:rPr>
              <w:t>+</w:t>
            </w:r>
          </w:p>
        </w:tc>
        <w:tc>
          <w:tcPr>
            <w:tcW w:w="2512" w:type="dxa"/>
          </w:tcPr>
          <w:p w14:paraId="5D87A7FC" w14:textId="77777777" w:rsidR="004F3EF3" w:rsidRPr="000F63DA" w:rsidRDefault="004F3EF3" w:rsidP="00A7706A">
            <w:pPr>
              <w:spacing w:after="60"/>
              <w:jc w:val="center"/>
              <w:rPr>
                <w:rFonts w:ascii="Sylfaen" w:hAnsi="Sylfaen" w:cstheme="minorHAnsi"/>
                <w:sz w:val="20"/>
              </w:rPr>
            </w:pPr>
            <w:r w:rsidRPr="000F63DA">
              <w:rPr>
                <w:rFonts w:ascii="Sylfaen" w:hAnsi="Sylfaen" w:cstheme="minorHAnsi"/>
                <w:sz w:val="20"/>
              </w:rPr>
              <w:t>268</w:t>
            </w:r>
          </w:p>
        </w:tc>
        <w:tc>
          <w:tcPr>
            <w:tcW w:w="2339" w:type="dxa"/>
          </w:tcPr>
          <w:p w14:paraId="384463CF" w14:textId="77777777" w:rsidR="004F3EF3" w:rsidRPr="000F63DA" w:rsidRDefault="004F3EF3" w:rsidP="00A7706A">
            <w:pPr>
              <w:spacing w:after="60"/>
              <w:jc w:val="center"/>
              <w:rPr>
                <w:rFonts w:ascii="Sylfaen" w:hAnsi="Sylfaen" w:cstheme="minorHAnsi"/>
                <w:sz w:val="20"/>
              </w:rPr>
            </w:pPr>
            <w:r w:rsidRPr="000F63DA">
              <w:rPr>
                <w:rFonts w:ascii="Sylfaen" w:hAnsi="Sylfaen" w:cstheme="minorHAnsi"/>
                <w:sz w:val="20"/>
              </w:rPr>
              <w:t>111</w:t>
            </w:r>
          </w:p>
        </w:tc>
        <w:tc>
          <w:tcPr>
            <w:tcW w:w="1906" w:type="dxa"/>
          </w:tcPr>
          <w:p w14:paraId="32B5E04E" w14:textId="77777777" w:rsidR="004F3EF3" w:rsidRPr="000F63DA" w:rsidRDefault="004F3EF3" w:rsidP="00A7706A">
            <w:pPr>
              <w:spacing w:after="60"/>
              <w:jc w:val="center"/>
              <w:rPr>
                <w:rFonts w:ascii="Sylfaen" w:hAnsi="Sylfaen" w:cstheme="minorHAnsi"/>
                <w:sz w:val="20"/>
              </w:rPr>
            </w:pPr>
            <w:r w:rsidRPr="000F63DA">
              <w:rPr>
                <w:rFonts w:ascii="Sylfaen" w:hAnsi="Sylfaen" w:cstheme="minorHAnsi"/>
                <w:sz w:val="20"/>
              </w:rPr>
              <w:t>157</w:t>
            </w:r>
          </w:p>
        </w:tc>
      </w:tr>
      <w:tr w:rsidR="004F3EF3" w:rsidRPr="000F63DA" w14:paraId="66C9E475" w14:textId="77777777" w:rsidTr="000F63DA">
        <w:trPr>
          <w:trHeight w:val="263"/>
          <w:jc w:val="center"/>
        </w:trPr>
        <w:tc>
          <w:tcPr>
            <w:tcW w:w="1988" w:type="dxa"/>
            <w:shd w:val="clear" w:color="auto" w:fill="BDD6EE" w:themeFill="accent1" w:themeFillTint="66"/>
          </w:tcPr>
          <w:p w14:paraId="4CC3A7BF" w14:textId="24593CB0" w:rsidR="004F3EF3" w:rsidRPr="000F63DA" w:rsidRDefault="00DD4F0C" w:rsidP="00935AC6">
            <w:pPr>
              <w:jc w:val="both"/>
              <w:rPr>
                <w:rFonts w:ascii="Sylfaen" w:hAnsi="Sylfaen" w:cstheme="minorHAnsi"/>
                <w:b/>
                <w:sz w:val="20"/>
              </w:rPr>
            </w:pPr>
            <w:r w:rsidRPr="000F63DA">
              <w:rPr>
                <w:rFonts w:ascii="Sylfaen" w:hAnsi="Sylfaen" w:cs="Sylfaen"/>
                <w:b/>
                <w:sz w:val="20"/>
              </w:rPr>
              <w:t xml:space="preserve">Total </w:t>
            </w:r>
          </w:p>
        </w:tc>
        <w:tc>
          <w:tcPr>
            <w:tcW w:w="2512" w:type="dxa"/>
            <w:shd w:val="clear" w:color="auto" w:fill="BDD6EE" w:themeFill="accent1" w:themeFillTint="66"/>
          </w:tcPr>
          <w:p w14:paraId="09072594" w14:textId="13F52B3E" w:rsidR="004F3EF3" w:rsidRPr="000F63DA" w:rsidRDefault="004F3EF3" w:rsidP="00935AC6">
            <w:pPr>
              <w:jc w:val="center"/>
              <w:rPr>
                <w:rFonts w:ascii="Sylfaen" w:hAnsi="Sylfaen" w:cstheme="minorHAnsi"/>
                <w:b/>
                <w:sz w:val="20"/>
              </w:rPr>
            </w:pPr>
            <w:r w:rsidRPr="000F63DA">
              <w:rPr>
                <w:rFonts w:ascii="Sylfaen" w:hAnsi="Sylfaen" w:cstheme="minorHAnsi"/>
                <w:b/>
                <w:sz w:val="20"/>
              </w:rPr>
              <w:t>3</w:t>
            </w:r>
            <w:r w:rsidR="009258A3" w:rsidRPr="000F63DA">
              <w:rPr>
                <w:rFonts w:ascii="Sylfaen" w:hAnsi="Sylfaen" w:cstheme="minorHAnsi"/>
                <w:b/>
                <w:sz w:val="20"/>
              </w:rPr>
              <w:t xml:space="preserve"> </w:t>
            </w:r>
            <w:r w:rsidRPr="000F63DA">
              <w:rPr>
                <w:rFonts w:ascii="Sylfaen" w:hAnsi="Sylfaen" w:cstheme="minorHAnsi"/>
                <w:b/>
                <w:sz w:val="20"/>
              </w:rPr>
              <w:t>473</w:t>
            </w:r>
          </w:p>
        </w:tc>
        <w:tc>
          <w:tcPr>
            <w:tcW w:w="2339" w:type="dxa"/>
            <w:shd w:val="clear" w:color="auto" w:fill="BDD6EE" w:themeFill="accent1" w:themeFillTint="66"/>
          </w:tcPr>
          <w:p w14:paraId="72395469" w14:textId="6337186F" w:rsidR="004F3EF3" w:rsidRPr="000F63DA" w:rsidRDefault="004F3EF3" w:rsidP="00935AC6">
            <w:pPr>
              <w:jc w:val="center"/>
              <w:rPr>
                <w:rFonts w:ascii="Sylfaen" w:hAnsi="Sylfaen" w:cstheme="minorHAnsi"/>
                <w:b/>
                <w:sz w:val="20"/>
              </w:rPr>
            </w:pPr>
            <w:r w:rsidRPr="000F63DA">
              <w:rPr>
                <w:rFonts w:ascii="Sylfaen" w:hAnsi="Sylfaen" w:cstheme="minorHAnsi"/>
                <w:b/>
                <w:sz w:val="20"/>
              </w:rPr>
              <w:t>1</w:t>
            </w:r>
            <w:r w:rsidR="009258A3" w:rsidRPr="000F63DA">
              <w:rPr>
                <w:rFonts w:ascii="Sylfaen" w:hAnsi="Sylfaen" w:cstheme="minorHAnsi"/>
                <w:b/>
                <w:sz w:val="20"/>
              </w:rPr>
              <w:t xml:space="preserve"> </w:t>
            </w:r>
            <w:r w:rsidRPr="000F63DA">
              <w:rPr>
                <w:rFonts w:ascii="Sylfaen" w:hAnsi="Sylfaen" w:cstheme="minorHAnsi"/>
                <w:b/>
                <w:sz w:val="20"/>
              </w:rPr>
              <w:t>774</w:t>
            </w:r>
          </w:p>
        </w:tc>
        <w:tc>
          <w:tcPr>
            <w:tcW w:w="1906" w:type="dxa"/>
            <w:shd w:val="clear" w:color="auto" w:fill="BDD6EE" w:themeFill="accent1" w:themeFillTint="66"/>
          </w:tcPr>
          <w:p w14:paraId="1C684273" w14:textId="677553A1" w:rsidR="004F3EF3" w:rsidRPr="000F63DA" w:rsidRDefault="004F3EF3" w:rsidP="00935AC6">
            <w:pPr>
              <w:jc w:val="center"/>
              <w:rPr>
                <w:rFonts w:ascii="Sylfaen" w:hAnsi="Sylfaen" w:cstheme="minorHAnsi"/>
                <w:b/>
                <w:sz w:val="20"/>
              </w:rPr>
            </w:pPr>
            <w:r w:rsidRPr="000F63DA">
              <w:rPr>
                <w:rFonts w:ascii="Sylfaen" w:hAnsi="Sylfaen" w:cstheme="minorHAnsi"/>
                <w:b/>
                <w:sz w:val="20"/>
              </w:rPr>
              <w:t>1</w:t>
            </w:r>
            <w:r w:rsidR="009258A3" w:rsidRPr="000F63DA">
              <w:rPr>
                <w:rFonts w:ascii="Sylfaen" w:hAnsi="Sylfaen" w:cstheme="minorHAnsi"/>
                <w:b/>
                <w:sz w:val="20"/>
              </w:rPr>
              <w:t xml:space="preserve"> </w:t>
            </w:r>
            <w:r w:rsidRPr="000F63DA">
              <w:rPr>
                <w:rFonts w:ascii="Sylfaen" w:hAnsi="Sylfaen" w:cstheme="minorHAnsi"/>
                <w:b/>
                <w:sz w:val="20"/>
              </w:rPr>
              <w:t>699</w:t>
            </w:r>
          </w:p>
        </w:tc>
      </w:tr>
    </w:tbl>
    <w:p w14:paraId="225E11E8" w14:textId="77777777" w:rsidR="00D76915" w:rsidRDefault="00D76915" w:rsidP="00DD4F0C">
      <w:pPr>
        <w:spacing w:after="0"/>
        <w:jc w:val="both"/>
        <w:rPr>
          <w:rFonts w:ascii="Sylfaen" w:hAnsi="Sylfaen" w:cs="Sylfaen"/>
          <w:b/>
          <w:u w:val="single"/>
        </w:rPr>
      </w:pPr>
    </w:p>
    <w:p w14:paraId="43EB822A" w14:textId="1C062B14" w:rsidR="00DD4F0C" w:rsidRPr="00973EDA" w:rsidRDefault="00DD4F0C" w:rsidP="00DD4F0C">
      <w:pPr>
        <w:spacing w:after="0"/>
        <w:jc w:val="both"/>
        <w:rPr>
          <w:rFonts w:ascii="Sylfaen" w:hAnsi="Sylfaen" w:cs="Sylfaen"/>
        </w:rPr>
      </w:pPr>
      <w:r w:rsidRPr="00973EDA">
        <w:rPr>
          <w:rFonts w:ascii="Sylfaen" w:hAnsi="Sylfaen" w:cs="Sylfaen"/>
          <w:b/>
          <w:u w:val="single"/>
        </w:rPr>
        <w:t xml:space="preserve">Complications: </w:t>
      </w:r>
      <w:r w:rsidRPr="00973EDA">
        <w:rPr>
          <w:rFonts w:ascii="Sylfaen" w:hAnsi="Sylfaen" w:cs="Sylfaen"/>
        </w:rPr>
        <w:t xml:space="preserve">The </w:t>
      </w:r>
      <w:r w:rsidR="00346A1C">
        <w:rPr>
          <w:rFonts w:ascii="Sylfaen" w:hAnsi="Sylfaen" w:cs="Sylfaen"/>
        </w:rPr>
        <w:t xml:space="preserve">average </w:t>
      </w:r>
      <w:r w:rsidRPr="00973EDA">
        <w:rPr>
          <w:rFonts w:ascii="Sylfaen" w:hAnsi="Sylfaen" w:cs="Sylfaen"/>
        </w:rPr>
        <w:t>number of bed</w:t>
      </w:r>
      <w:r w:rsidR="00346A1C">
        <w:rPr>
          <w:rFonts w:ascii="Sylfaen" w:hAnsi="Sylfaen" w:cs="Sylfaen"/>
        </w:rPr>
        <w:t xml:space="preserve"> - days</w:t>
      </w:r>
      <w:r w:rsidRPr="00973EDA">
        <w:rPr>
          <w:rFonts w:ascii="Sylfaen" w:hAnsi="Sylfaen" w:cs="Sylfaen"/>
        </w:rPr>
        <w:t xml:space="preserve"> spent </w:t>
      </w:r>
      <w:r w:rsidR="00283E56">
        <w:rPr>
          <w:rFonts w:ascii="Sylfaen" w:hAnsi="Sylfaen" w:cs="Sylfaen"/>
        </w:rPr>
        <w:t>at</w:t>
      </w:r>
      <w:r w:rsidRPr="00973EDA">
        <w:rPr>
          <w:rFonts w:ascii="Sylfaen" w:hAnsi="Sylfaen" w:cs="Sylfaen"/>
        </w:rPr>
        <w:t xml:space="preserve"> hospital by the patients </w:t>
      </w:r>
      <w:r w:rsidR="00346A1C">
        <w:rPr>
          <w:rFonts w:ascii="Sylfaen" w:hAnsi="Sylfaen" w:cs="Sylfaen"/>
        </w:rPr>
        <w:t xml:space="preserve">covered by </w:t>
      </w:r>
      <w:r w:rsidR="00283E56">
        <w:rPr>
          <w:rFonts w:ascii="Sylfaen" w:hAnsi="Sylfaen" w:cs="Sylfaen"/>
        </w:rPr>
        <w:t xml:space="preserve">study </w:t>
      </w:r>
      <w:r w:rsidRPr="00973EDA">
        <w:rPr>
          <w:rFonts w:ascii="Sylfaen" w:hAnsi="Sylfaen" w:cs="Sylfaen"/>
        </w:rPr>
        <w:t>was 20.7.</w:t>
      </w:r>
    </w:p>
    <w:p w14:paraId="78A495B5" w14:textId="7F995FC0" w:rsidR="004F3EF3" w:rsidRPr="00973EDA" w:rsidRDefault="00346A1C" w:rsidP="00DD4F0C">
      <w:pPr>
        <w:spacing w:after="0"/>
        <w:jc w:val="both"/>
        <w:rPr>
          <w:rFonts w:ascii="Sylfaen" w:hAnsi="Sylfaen" w:cstheme="minorHAnsi"/>
        </w:rPr>
      </w:pPr>
      <w:r>
        <w:rPr>
          <w:rFonts w:ascii="Sylfaen" w:hAnsi="Sylfaen" w:cs="Sylfaen"/>
        </w:rPr>
        <w:t>P</w:t>
      </w:r>
      <w:r w:rsidRPr="00973EDA">
        <w:rPr>
          <w:rFonts w:ascii="Sylfaen" w:hAnsi="Sylfaen" w:cs="Sylfaen"/>
        </w:rPr>
        <w:t>neumonia was observed in 24 cases (14.3%)</w:t>
      </w:r>
      <w:r>
        <w:rPr>
          <w:rFonts w:ascii="Sylfaen" w:hAnsi="Sylfaen" w:cs="Sylfaen"/>
        </w:rPr>
        <w:t xml:space="preserve"> a</w:t>
      </w:r>
      <w:r w:rsidR="00DD4F0C" w:rsidRPr="00973EDA">
        <w:rPr>
          <w:rFonts w:ascii="Sylfaen" w:hAnsi="Sylfaen" w:cs="Sylfaen"/>
        </w:rPr>
        <w:t xml:space="preserve">mong the 168 hospitalized patients, and 13 (7.7%) developed </w:t>
      </w:r>
      <w:r>
        <w:rPr>
          <w:rFonts w:ascii="Sylfaen" w:hAnsi="Sylfaen" w:cs="Sylfaen"/>
        </w:rPr>
        <w:t xml:space="preserve">acute </w:t>
      </w:r>
      <w:r w:rsidR="00DD4F0C" w:rsidRPr="00973EDA">
        <w:rPr>
          <w:rFonts w:ascii="Sylfaen" w:hAnsi="Sylfaen" w:cs="Sylfaen"/>
        </w:rPr>
        <w:t>respiratory distress syndrome.</w:t>
      </w:r>
    </w:p>
    <w:p w14:paraId="0EBDBF9A" w14:textId="77777777" w:rsidR="00A7706A" w:rsidRDefault="00A7706A" w:rsidP="00010B8C">
      <w:pPr>
        <w:spacing w:after="0"/>
        <w:jc w:val="center"/>
        <w:rPr>
          <w:rFonts w:ascii="Sylfaen" w:hAnsi="Sylfaen" w:cstheme="minorHAnsi"/>
          <w:b/>
        </w:rPr>
      </w:pPr>
    </w:p>
    <w:p w14:paraId="56D4FB34" w14:textId="77777777" w:rsidR="00D073D1" w:rsidRPr="00973EDA" w:rsidRDefault="00D073D1" w:rsidP="00010B8C">
      <w:pPr>
        <w:spacing w:after="0"/>
        <w:jc w:val="center"/>
        <w:rPr>
          <w:rFonts w:ascii="Sylfaen" w:hAnsi="Sylfaen" w:cstheme="minorHAnsi"/>
          <w:b/>
        </w:rPr>
      </w:pPr>
    </w:p>
    <w:p w14:paraId="3D80C205" w14:textId="328DE734" w:rsidR="004F3EF3" w:rsidRDefault="00DA2E08" w:rsidP="00DD4F0C">
      <w:pPr>
        <w:spacing w:after="0"/>
        <w:jc w:val="center"/>
        <w:rPr>
          <w:rFonts w:ascii="Sylfaen" w:hAnsi="Sylfaen" w:cstheme="minorHAnsi"/>
          <w:b/>
        </w:rPr>
      </w:pPr>
      <w:r w:rsidRPr="00973EDA">
        <w:rPr>
          <w:rFonts w:ascii="Sylfaen" w:hAnsi="Sylfaen" w:cstheme="minorHAnsi"/>
          <w:b/>
        </w:rPr>
        <w:lastRenderedPageBreak/>
        <w:t>Table</w:t>
      </w:r>
      <w:r w:rsidR="00E9259C" w:rsidRPr="00973EDA">
        <w:rPr>
          <w:rFonts w:ascii="Sylfaen" w:hAnsi="Sylfaen" w:cstheme="minorHAnsi"/>
          <w:b/>
        </w:rPr>
        <w:t xml:space="preserve"> 7. </w:t>
      </w:r>
      <w:r w:rsidR="00DD4F0C" w:rsidRPr="00973EDA">
        <w:rPr>
          <w:rFonts w:ascii="Sylfaen" w:hAnsi="Sylfaen" w:cstheme="minorHAnsi"/>
          <w:b/>
        </w:rPr>
        <w:t xml:space="preserve">Distribution </w:t>
      </w:r>
      <w:r w:rsidR="00346A1C">
        <w:rPr>
          <w:rFonts w:ascii="Sylfaen" w:hAnsi="Sylfaen" w:cstheme="minorHAnsi"/>
          <w:b/>
        </w:rPr>
        <w:t xml:space="preserve">by </w:t>
      </w:r>
      <w:r w:rsidR="00346A1C" w:rsidRPr="00973EDA">
        <w:rPr>
          <w:rFonts w:ascii="Sylfaen" w:hAnsi="Sylfaen" w:cstheme="minorHAnsi"/>
          <w:b/>
        </w:rPr>
        <w:t>concomitant diseases and complications of COVID</w:t>
      </w:r>
      <w:r w:rsidR="00346A1C">
        <w:rPr>
          <w:rFonts w:ascii="Sylfaen" w:hAnsi="Sylfaen" w:cstheme="minorHAnsi"/>
          <w:b/>
        </w:rPr>
        <w:t xml:space="preserve"> – </w:t>
      </w:r>
      <w:r w:rsidR="00346A1C" w:rsidRPr="00973EDA">
        <w:rPr>
          <w:rFonts w:ascii="Sylfaen" w:hAnsi="Sylfaen" w:cstheme="minorHAnsi"/>
          <w:b/>
        </w:rPr>
        <w:t>19</w:t>
      </w:r>
      <w:r w:rsidR="00346A1C">
        <w:rPr>
          <w:rFonts w:ascii="Sylfaen" w:hAnsi="Sylfaen" w:cstheme="minorHAnsi"/>
          <w:b/>
        </w:rPr>
        <w:t xml:space="preserve"> diagnosed </w:t>
      </w:r>
      <w:r w:rsidR="00346A1C" w:rsidRPr="00973EDA">
        <w:rPr>
          <w:rFonts w:ascii="Sylfaen" w:hAnsi="Sylfaen" w:cstheme="minorHAnsi"/>
          <w:b/>
        </w:rPr>
        <w:t xml:space="preserve">patients discharged from hospital </w:t>
      </w:r>
      <w:r w:rsidR="00DD4F0C" w:rsidRPr="00973EDA">
        <w:rPr>
          <w:rFonts w:ascii="Sylfaen" w:hAnsi="Sylfaen" w:cstheme="minorHAnsi"/>
          <w:b/>
        </w:rPr>
        <w:t>(n = 168) (as of May 11, 2020)</w:t>
      </w:r>
    </w:p>
    <w:tbl>
      <w:tblPr>
        <w:tblStyle w:val="TableGrid"/>
        <w:tblW w:w="9350" w:type="dxa"/>
        <w:jc w:val="center"/>
        <w:tblLook w:val="04A0" w:firstRow="1" w:lastRow="0" w:firstColumn="1" w:lastColumn="0" w:noHBand="0" w:noVBand="1"/>
      </w:tblPr>
      <w:tblGrid>
        <w:gridCol w:w="1564"/>
        <w:gridCol w:w="1122"/>
        <w:gridCol w:w="1773"/>
        <w:gridCol w:w="936"/>
        <w:gridCol w:w="870"/>
        <w:gridCol w:w="1470"/>
        <w:gridCol w:w="134"/>
        <w:gridCol w:w="1481"/>
      </w:tblGrid>
      <w:tr w:rsidR="004F3EF3" w:rsidRPr="000F63DA" w14:paraId="0830A776" w14:textId="77777777" w:rsidTr="00935AC6">
        <w:trPr>
          <w:trHeight w:val="413"/>
          <w:jc w:val="center"/>
        </w:trPr>
        <w:tc>
          <w:tcPr>
            <w:tcW w:w="9350" w:type="dxa"/>
            <w:gridSpan w:val="8"/>
            <w:shd w:val="clear" w:color="auto" w:fill="BDD6EE" w:themeFill="accent1" w:themeFillTint="66"/>
            <w:vAlign w:val="center"/>
          </w:tcPr>
          <w:p w14:paraId="0FA0001A" w14:textId="312F8C46" w:rsidR="004F3EF3" w:rsidRPr="000F63DA" w:rsidRDefault="00346A1C" w:rsidP="00346A1C">
            <w:pPr>
              <w:jc w:val="center"/>
              <w:rPr>
                <w:rFonts w:ascii="Sylfaen" w:hAnsi="Sylfaen" w:cstheme="minorHAnsi"/>
                <w:b/>
                <w:sz w:val="20"/>
              </w:rPr>
            </w:pPr>
            <w:r w:rsidRPr="000F63DA">
              <w:rPr>
                <w:rFonts w:ascii="Sylfaen" w:hAnsi="Sylfaen" w:cs="Sylfaen"/>
                <w:b/>
                <w:sz w:val="20"/>
              </w:rPr>
              <w:t>Concomitant diseases</w:t>
            </w:r>
            <w:r w:rsidR="00590476" w:rsidRPr="000F63DA">
              <w:rPr>
                <w:rFonts w:ascii="Sylfaen" w:hAnsi="Sylfaen" w:cs="Sylfaen"/>
                <w:b/>
                <w:sz w:val="20"/>
              </w:rPr>
              <w:t xml:space="preserve">: 17 </w:t>
            </w:r>
            <w:r w:rsidRPr="000F63DA">
              <w:rPr>
                <w:rFonts w:ascii="Sylfaen" w:hAnsi="Sylfaen" w:cs="Sylfaen"/>
                <w:b/>
                <w:sz w:val="20"/>
              </w:rPr>
              <w:t>cases</w:t>
            </w:r>
            <w:r w:rsidR="00590476" w:rsidRPr="000F63DA">
              <w:rPr>
                <w:rFonts w:ascii="Sylfaen" w:hAnsi="Sylfaen" w:cs="Sylfaen"/>
                <w:b/>
                <w:sz w:val="20"/>
              </w:rPr>
              <w:t xml:space="preserve"> (10 %)</w:t>
            </w:r>
          </w:p>
        </w:tc>
      </w:tr>
      <w:tr w:rsidR="00346A1C" w:rsidRPr="000F63DA" w14:paraId="28FE97D9" w14:textId="77777777" w:rsidTr="007626B5">
        <w:trPr>
          <w:trHeight w:val="980"/>
          <w:jc w:val="center"/>
        </w:trPr>
        <w:tc>
          <w:tcPr>
            <w:tcW w:w="1564" w:type="dxa"/>
            <w:shd w:val="clear" w:color="auto" w:fill="auto"/>
          </w:tcPr>
          <w:p w14:paraId="4D950E51" w14:textId="72D0B7C2" w:rsidR="004F3EF3" w:rsidRPr="000F63DA" w:rsidRDefault="00346A1C" w:rsidP="005260E7">
            <w:pPr>
              <w:spacing w:after="60"/>
              <w:jc w:val="center"/>
              <w:rPr>
                <w:rFonts w:ascii="Sylfaen" w:hAnsi="Sylfaen" w:cstheme="minorHAnsi"/>
                <w:sz w:val="20"/>
              </w:rPr>
            </w:pPr>
            <w:r w:rsidRPr="000F63DA">
              <w:rPr>
                <w:rFonts w:ascii="Sylfaen" w:hAnsi="Sylfaen" w:cs="Sylfaen"/>
                <w:sz w:val="20"/>
              </w:rPr>
              <w:t>Hypertension</w:t>
            </w:r>
          </w:p>
        </w:tc>
        <w:tc>
          <w:tcPr>
            <w:tcW w:w="1122" w:type="dxa"/>
            <w:shd w:val="clear" w:color="auto" w:fill="auto"/>
          </w:tcPr>
          <w:p w14:paraId="6A5318F5" w14:textId="0D25C01B" w:rsidR="004F3EF3" w:rsidRPr="000F63DA" w:rsidRDefault="00346A1C" w:rsidP="005260E7">
            <w:pPr>
              <w:spacing w:after="60"/>
              <w:jc w:val="center"/>
              <w:rPr>
                <w:rFonts w:ascii="Sylfaen" w:hAnsi="Sylfaen" w:cstheme="minorHAnsi"/>
                <w:sz w:val="20"/>
              </w:rPr>
            </w:pPr>
            <w:r w:rsidRPr="000F63DA">
              <w:rPr>
                <w:rFonts w:ascii="Sylfaen" w:hAnsi="Sylfaen" w:cs="Sylfaen"/>
                <w:sz w:val="20"/>
              </w:rPr>
              <w:t>Diabetes</w:t>
            </w:r>
          </w:p>
        </w:tc>
        <w:tc>
          <w:tcPr>
            <w:tcW w:w="1773" w:type="dxa"/>
            <w:shd w:val="clear" w:color="auto" w:fill="auto"/>
          </w:tcPr>
          <w:p w14:paraId="10F15F8D" w14:textId="2BDF43D9" w:rsidR="004F3EF3" w:rsidRPr="000F63DA" w:rsidRDefault="00346A1C" w:rsidP="005260E7">
            <w:pPr>
              <w:spacing w:after="60"/>
              <w:jc w:val="center"/>
              <w:rPr>
                <w:rFonts w:ascii="Sylfaen" w:hAnsi="Sylfaen" w:cstheme="minorHAnsi"/>
                <w:sz w:val="20"/>
              </w:rPr>
            </w:pPr>
            <w:r w:rsidRPr="000F63DA">
              <w:rPr>
                <w:rFonts w:ascii="Sylfaen" w:hAnsi="Sylfaen" w:cs="Sylfaen"/>
                <w:sz w:val="20"/>
              </w:rPr>
              <w:t>Cardiovascular diseases</w:t>
            </w:r>
          </w:p>
        </w:tc>
        <w:tc>
          <w:tcPr>
            <w:tcW w:w="1806" w:type="dxa"/>
            <w:gridSpan w:val="2"/>
            <w:shd w:val="clear" w:color="auto" w:fill="auto"/>
          </w:tcPr>
          <w:p w14:paraId="16EB50F5" w14:textId="2ADF07B3" w:rsidR="004F3EF3" w:rsidRPr="000F63DA" w:rsidRDefault="00346A1C" w:rsidP="00346A1C">
            <w:pPr>
              <w:spacing w:after="60"/>
              <w:jc w:val="center"/>
              <w:rPr>
                <w:rFonts w:ascii="Sylfaen" w:hAnsi="Sylfaen" w:cstheme="minorHAnsi"/>
                <w:sz w:val="20"/>
              </w:rPr>
            </w:pPr>
            <w:r w:rsidRPr="000F63DA">
              <w:rPr>
                <w:rFonts w:ascii="Sylfaen" w:hAnsi="Sylfaen" w:cs="Sylfaen"/>
                <w:sz w:val="20"/>
              </w:rPr>
              <w:t xml:space="preserve">Chronic respiratory diseases </w:t>
            </w:r>
          </w:p>
        </w:tc>
        <w:tc>
          <w:tcPr>
            <w:tcW w:w="1604" w:type="dxa"/>
            <w:gridSpan w:val="2"/>
            <w:shd w:val="clear" w:color="auto" w:fill="auto"/>
          </w:tcPr>
          <w:p w14:paraId="5C8D8B56" w14:textId="61F77DC5" w:rsidR="004F3EF3" w:rsidRPr="000F63DA" w:rsidRDefault="00E85E2C" w:rsidP="005260E7">
            <w:pPr>
              <w:spacing w:after="60"/>
              <w:jc w:val="center"/>
              <w:rPr>
                <w:rFonts w:ascii="Sylfaen" w:hAnsi="Sylfaen" w:cstheme="minorHAnsi"/>
                <w:sz w:val="20"/>
              </w:rPr>
            </w:pPr>
            <w:r w:rsidRPr="000F63DA">
              <w:rPr>
                <w:rFonts w:ascii="Sylfaen" w:hAnsi="Sylfaen" w:cs="Sylfaen"/>
                <w:sz w:val="20"/>
              </w:rPr>
              <w:t>Cancer</w:t>
            </w:r>
          </w:p>
        </w:tc>
        <w:tc>
          <w:tcPr>
            <w:tcW w:w="1481" w:type="dxa"/>
            <w:shd w:val="clear" w:color="auto" w:fill="auto"/>
          </w:tcPr>
          <w:p w14:paraId="3D275542" w14:textId="7EC37811" w:rsidR="004F3EF3" w:rsidRPr="000F63DA" w:rsidRDefault="00346A1C" w:rsidP="005260E7">
            <w:pPr>
              <w:spacing w:after="60"/>
              <w:jc w:val="center"/>
              <w:rPr>
                <w:rFonts w:ascii="Sylfaen" w:hAnsi="Sylfaen" w:cstheme="minorHAnsi"/>
                <w:sz w:val="20"/>
              </w:rPr>
            </w:pPr>
            <w:r w:rsidRPr="000F63DA">
              <w:rPr>
                <w:rFonts w:ascii="Sylfaen" w:hAnsi="Sylfaen" w:cs="Sylfaen"/>
                <w:sz w:val="20"/>
              </w:rPr>
              <w:t>Viral hepatitis</w:t>
            </w:r>
          </w:p>
        </w:tc>
      </w:tr>
      <w:tr w:rsidR="00346A1C" w:rsidRPr="000F63DA" w14:paraId="66A6C192" w14:textId="77777777" w:rsidTr="00935AC6">
        <w:trPr>
          <w:trHeight w:val="395"/>
          <w:jc w:val="center"/>
        </w:trPr>
        <w:tc>
          <w:tcPr>
            <w:tcW w:w="1564" w:type="dxa"/>
            <w:vAlign w:val="center"/>
          </w:tcPr>
          <w:p w14:paraId="4A1435A0" w14:textId="77777777" w:rsidR="004F3EF3" w:rsidRPr="000F63DA" w:rsidRDefault="004F3EF3" w:rsidP="005260E7">
            <w:pPr>
              <w:spacing w:after="60"/>
              <w:jc w:val="center"/>
              <w:rPr>
                <w:rFonts w:ascii="Sylfaen" w:hAnsi="Sylfaen" w:cstheme="minorHAnsi"/>
                <w:sz w:val="20"/>
              </w:rPr>
            </w:pPr>
            <w:r w:rsidRPr="000F63DA">
              <w:rPr>
                <w:rFonts w:ascii="Sylfaen" w:hAnsi="Sylfaen" w:cstheme="minorHAnsi"/>
                <w:sz w:val="20"/>
              </w:rPr>
              <w:t>7 (4.2%)</w:t>
            </w:r>
          </w:p>
        </w:tc>
        <w:tc>
          <w:tcPr>
            <w:tcW w:w="1122" w:type="dxa"/>
            <w:vAlign w:val="center"/>
          </w:tcPr>
          <w:p w14:paraId="045A1425" w14:textId="77777777" w:rsidR="004F3EF3" w:rsidRPr="000F63DA" w:rsidRDefault="004F3EF3" w:rsidP="005260E7">
            <w:pPr>
              <w:spacing w:after="60"/>
              <w:jc w:val="center"/>
              <w:rPr>
                <w:rFonts w:ascii="Sylfaen" w:hAnsi="Sylfaen" w:cstheme="minorHAnsi"/>
                <w:sz w:val="20"/>
              </w:rPr>
            </w:pPr>
            <w:r w:rsidRPr="000F63DA">
              <w:rPr>
                <w:rFonts w:ascii="Sylfaen" w:hAnsi="Sylfaen" w:cstheme="minorHAnsi"/>
                <w:sz w:val="20"/>
              </w:rPr>
              <w:t>1 (0.6%)</w:t>
            </w:r>
          </w:p>
        </w:tc>
        <w:tc>
          <w:tcPr>
            <w:tcW w:w="1773" w:type="dxa"/>
            <w:vAlign w:val="center"/>
          </w:tcPr>
          <w:p w14:paraId="0EC37AD4" w14:textId="77777777" w:rsidR="004F3EF3" w:rsidRPr="000F63DA" w:rsidRDefault="004F3EF3" w:rsidP="005260E7">
            <w:pPr>
              <w:spacing w:after="60"/>
              <w:jc w:val="center"/>
              <w:rPr>
                <w:rFonts w:ascii="Sylfaen" w:hAnsi="Sylfaen" w:cstheme="minorHAnsi"/>
                <w:sz w:val="20"/>
              </w:rPr>
            </w:pPr>
            <w:r w:rsidRPr="000F63DA">
              <w:rPr>
                <w:rFonts w:ascii="Sylfaen" w:hAnsi="Sylfaen" w:cstheme="minorHAnsi"/>
                <w:sz w:val="20"/>
              </w:rPr>
              <w:t>4 (2.4%)</w:t>
            </w:r>
          </w:p>
        </w:tc>
        <w:tc>
          <w:tcPr>
            <w:tcW w:w="1806" w:type="dxa"/>
            <w:gridSpan w:val="2"/>
            <w:vAlign w:val="center"/>
          </w:tcPr>
          <w:p w14:paraId="7C4BD102" w14:textId="77777777" w:rsidR="004F3EF3" w:rsidRPr="000F63DA" w:rsidRDefault="004F3EF3" w:rsidP="005260E7">
            <w:pPr>
              <w:spacing w:after="60"/>
              <w:jc w:val="center"/>
              <w:rPr>
                <w:rFonts w:ascii="Sylfaen" w:hAnsi="Sylfaen" w:cstheme="minorHAnsi"/>
                <w:sz w:val="20"/>
              </w:rPr>
            </w:pPr>
            <w:r w:rsidRPr="000F63DA">
              <w:rPr>
                <w:rFonts w:ascii="Sylfaen" w:hAnsi="Sylfaen" w:cstheme="minorHAnsi"/>
                <w:sz w:val="20"/>
              </w:rPr>
              <w:t>1 (0.6%)</w:t>
            </w:r>
          </w:p>
        </w:tc>
        <w:tc>
          <w:tcPr>
            <w:tcW w:w="1604" w:type="dxa"/>
            <w:gridSpan w:val="2"/>
            <w:vAlign w:val="center"/>
          </w:tcPr>
          <w:p w14:paraId="039E2A33" w14:textId="77777777" w:rsidR="004F3EF3" w:rsidRPr="000F63DA" w:rsidRDefault="004F3EF3" w:rsidP="005260E7">
            <w:pPr>
              <w:spacing w:after="60"/>
              <w:jc w:val="center"/>
              <w:rPr>
                <w:rFonts w:ascii="Sylfaen" w:hAnsi="Sylfaen" w:cstheme="minorHAnsi"/>
                <w:sz w:val="20"/>
              </w:rPr>
            </w:pPr>
            <w:r w:rsidRPr="000F63DA">
              <w:rPr>
                <w:rFonts w:ascii="Sylfaen" w:hAnsi="Sylfaen" w:cstheme="minorHAnsi"/>
                <w:sz w:val="20"/>
              </w:rPr>
              <w:t>3 (1.8%)</w:t>
            </w:r>
          </w:p>
        </w:tc>
        <w:tc>
          <w:tcPr>
            <w:tcW w:w="1481" w:type="dxa"/>
            <w:vAlign w:val="center"/>
          </w:tcPr>
          <w:p w14:paraId="65C58C5D" w14:textId="77777777" w:rsidR="004F3EF3" w:rsidRPr="000F63DA" w:rsidRDefault="004F3EF3" w:rsidP="005260E7">
            <w:pPr>
              <w:spacing w:after="60"/>
              <w:jc w:val="center"/>
              <w:rPr>
                <w:rFonts w:ascii="Sylfaen" w:hAnsi="Sylfaen" w:cstheme="minorHAnsi"/>
                <w:sz w:val="20"/>
              </w:rPr>
            </w:pPr>
            <w:r w:rsidRPr="000F63DA">
              <w:rPr>
                <w:rFonts w:ascii="Sylfaen" w:hAnsi="Sylfaen" w:cstheme="minorHAnsi"/>
                <w:sz w:val="20"/>
              </w:rPr>
              <w:t>1 (0.6%)</w:t>
            </w:r>
          </w:p>
        </w:tc>
      </w:tr>
      <w:tr w:rsidR="004F3EF3" w:rsidRPr="000F63DA" w14:paraId="55EC00B7" w14:textId="77777777" w:rsidTr="00935AC6">
        <w:trPr>
          <w:trHeight w:val="386"/>
          <w:jc w:val="center"/>
        </w:trPr>
        <w:tc>
          <w:tcPr>
            <w:tcW w:w="9350" w:type="dxa"/>
            <w:gridSpan w:val="8"/>
            <w:shd w:val="clear" w:color="auto" w:fill="BDD6EE" w:themeFill="accent1" w:themeFillTint="66"/>
            <w:vAlign w:val="center"/>
          </w:tcPr>
          <w:p w14:paraId="265CEC8F" w14:textId="16BFACFA" w:rsidR="004F3EF3" w:rsidRPr="000F63DA" w:rsidRDefault="00346A1C" w:rsidP="00346A1C">
            <w:pPr>
              <w:spacing w:after="60"/>
              <w:jc w:val="center"/>
              <w:rPr>
                <w:rFonts w:ascii="Sylfaen" w:hAnsi="Sylfaen" w:cstheme="minorHAnsi"/>
                <w:b/>
                <w:sz w:val="20"/>
              </w:rPr>
            </w:pPr>
            <w:r w:rsidRPr="000F63DA">
              <w:rPr>
                <w:rFonts w:ascii="Sylfaen" w:hAnsi="Sylfaen" w:cs="Sylfaen"/>
                <w:b/>
                <w:sz w:val="20"/>
              </w:rPr>
              <w:t>Complications</w:t>
            </w:r>
            <w:r w:rsidR="00590476" w:rsidRPr="000F63DA">
              <w:rPr>
                <w:rFonts w:ascii="Sylfaen" w:hAnsi="Sylfaen" w:cs="Sylfaen"/>
                <w:b/>
                <w:sz w:val="20"/>
              </w:rPr>
              <w:t xml:space="preserve">: 61 </w:t>
            </w:r>
            <w:r w:rsidRPr="000F63DA">
              <w:rPr>
                <w:rFonts w:ascii="Sylfaen" w:hAnsi="Sylfaen" w:cs="Sylfaen"/>
                <w:b/>
                <w:sz w:val="20"/>
              </w:rPr>
              <w:t>cases</w:t>
            </w:r>
            <w:r w:rsidR="00590476" w:rsidRPr="000F63DA">
              <w:rPr>
                <w:rFonts w:ascii="Sylfaen" w:hAnsi="Sylfaen" w:cs="Sylfaen"/>
                <w:b/>
                <w:sz w:val="20"/>
              </w:rPr>
              <w:t xml:space="preserve"> (36 %)</w:t>
            </w:r>
          </w:p>
        </w:tc>
      </w:tr>
      <w:tr w:rsidR="004F3EF3" w:rsidRPr="000F63DA" w14:paraId="0C988076" w14:textId="77777777" w:rsidTr="007626B5">
        <w:trPr>
          <w:trHeight w:val="1007"/>
          <w:jc w:val="center"/>
        </w:trPr>
        <w:tc>
          <w:tcPr>
            <w:tcW w:w="1564" w:type="dxa"/>
            <w:shd w:val="clear" w:color="auto" w:fill="auto"/>
          </w:tcPr>
          <w:p w14:paraId="59E4535B" w14:textId="1D571DA3" w:rsidR="004F3EF3" w:rsidRPr="000F63DA" w:rsidRDefault="004F3EF3" w:rsidP="00346A1C">
            <w:pPr>
              <w:spacing w:after="60"/>
              <w:jc w:val="center"/>
              <w:rPr>
                <w:rFonts w:ascii="Sylfaen" w:hAnsi="Sylfaen" w:cstheme="minorHAnsi"/>
                <w:sz w:val="20"/>
              </w:rPr>
            </w:pPr>
            <w:r w:rsidRPr="000F63DA">
              <w:rPr>
                <w:rFonts w:ascii="Sylfaen" w:hAnsi="Sylfaen" w:cstheme="minorHAnsi"/>
                <w:sz w:val="20"/>
              </w:rPr>
              <w:br/>
            </w:r>
            <w:r w:rsidR="00346A1C" w:rsidRPr="000F63DA">
              <w:rPr>
                <w:rFonts w:ascii="Sylfaen" w:hAnsi="Sylfaen" w:cs="Sylfaen"/>
                <w:sz w:val="20"/>
              </w:rPr>
              <w:t xml:space="preserve">Pneumonia </w:t>
            </w:r>
          </w:p>
        </w:tc>
        <w:tc>
          <w:tcPr>
            <w:tcW w:w="3831" w:type="dxa"/>
            <w:gridSpan w:val="3"/>
            <w:shd w:val="clear" w:color="auto" w:fill="auto"/>
          </w:tcPr>
          <w:p w14:paraId="275EB2F6" w14:textId="12F91888" w:rsidR="004F3EF3" w:rsidRPr="000F63DA" w:rsidRDefault="00346A1C" w:rsidP="005260E7">
            <w:pPr>
              <w:spacing w:after="60"/>
              <w:jc w:val="center"/>
              <w:rPr>
                <w:rFonts w:ascii="Sylfaen" w:hAnsi="Sylfaen" w:cstheme="minorHAnsi"/>
                <w:sz w:val="20"/>
              </w:rPr>
            </w:pPr>
            <w:r w:rsidRPr="000F63DA">
              <w:rPr>
                <w:rStyle w:val="tlid-translation"/>
                <w:rFonts w:ascii="Sylfaen" w:hAnsi="Sylfaen" w:cs="Sylfaen"/>
                <w:sz w:val="20"/>
              </w:rPr>
              <w:t>Other respiratory diseases</w:t>
            </w:r>
            <w:r w:rsidR="00E85E2C" w:rsidRPr="000F63DA">
              <w:rPr>
                <w:rStyle w:val="tlid-translation"/>
                <w:rFonts w:ascii="Sylfaen" w:hAnsi="Sylfaen" w:cs="Sylfaen"/>
                <w:sz w:val="20"/>
              </w:rPr>
              <w:t>,</w:t>
            </w:r>
            <w:r w:rsidRPr="000F63DA">
              <w:rPr>
                <w:rStyle w:val="tlid-translation"/>
                <w:rFonts w:ascii="Sylfaen" w:hAnsi="Sylfaen" w:cs="Sylfaen"/>
                <w:sz w:val="20"/>
              </w:rPr>
              <w:t xml:space="preserve"> which predominantly damage </w:t>
            </w:r>
            <w:proofErr w:type="spellStart"/>
            <w:r w:rsidRPr="000F63DA">
              <w:rPr>
                <w:rStyle w:val="tlid-translation"/>
                <w:rFonts w:ascii="Sylfaen" w:hAnsi="Sylfaen" w:cs="Sylfaen"/>
                <w:sz w:val="20"/>
              </w:rPr>
              <w:t>interstitium</w:t>
            </w:r>
            <w:proofErr w:type="spellEnd"/>
          </w:p>
        </w:tc>
        <w:tc>
          <w:tcPr>
            <w:tcW w:w="2340" w:type="dxa"/>
            <w:gridSpan w:val="2"/>
            <w:shd w:val="clear" w:color="auto" w:fill="auto"/>
          </w:tcPr>
          <w:p w14:paraId="7704463B" w14:textId="6E5DB617" w:rsidR="004F3EF3" w:rsidRPr="000F63DA" w:rsidRDefault="00346A1C" w:rsidP="00346A1C">
            <w:pPr>
              <w:spacing w:after="60"/>
              <w:jc w:val="center"/>
              <w:rPr>
                <w:rFonts w:ascii="Sylfaen" w:hAnsi="Sylfaen" w:cstheme="minorHAnsi"/>
                <w:sz w:val="20"/>
              </w:rPr>
            </w:pPr>
            <w:r w:rsidRPr="000F63DA">
              <w:rPr>
                <w:rStyle w:val="tlid-translation"/>
                <w:rFonts w:ascii="Sylfaen" w:hAnsi="Sylfaen" w:cs="Sylfaen"/>
                <w:sz w:val="20"/>
              </w:rPr>
              <w:t xml:space="preserve">Including respiratory distress syndrome of adults </w:t>
            </w:r>
          </w:p>
        </w:tc>
        <w:tc>
          <w:tcPr>
            <w:tcW w:w="1615" w:type="dxa"/>
            <w:gridSpan w:val="2"/>
            <w:shd w:val="clear" w:color="auto" w:fill="auto"/>
          </w:tcPr>
          <w:p w14:paraId="7A072E7B" w14:textId="4FFE6A38" w:rsidR="004F3EF3" w:rsidRPr="000F63DA" w:rsidRDefault="00346A1C" w:rsidP="005260E7">
            <w:pPr>
              <w:spacing w:after="60"/>
              <w:jc w:val="center"/>
              <w:rPr>
                <w:rFonts w:ascii="Sylfaen" w:hAnsi="Sylfaen" w:cstheme="minorHAnsi"/>
                <w:sz w:val="20"/>
              </w:rPr>
            </w:pPr>
            <w:r w:rsidRPr="000F63DA">
              <w:rPr>
                <w:rFonts w:ascii="Sylfaen" w:hAnsi="Sylfaen" w:cs="Sylfaen"/>
                <w:sz w:val="20"/>
              </w:rPr>
              <w:t xml:space="preserve"> </w:t>
            </w:r>
            <w:r w:rsidR="00F66C6A" w:rsidRPr="000F63DA">
              <w:rPr>
                <w:rFonts w:ascii="Sylfaen" w:hAnsi="Sylfaen" w:cs="Sylfaen"/>
                <w:sz w:val="20"/>
              </w:rPr>
              <w:t xml:space="preserve">Shortness of Breath </w:t>
            </w:r>
          </w:p>
          <w:p w14:paraId="008F1801" w14:textId="77777777" w:rsidR="004F3EF3" w:rsidRPr="000F63DA" w:rsidRDefault="004F3EF3" w:rsidP="005260E7">
            <w:pPr>
              <w:spacing w:after="60"/>
              <w:jc w:val="center"/>
              <w:rPr>
                <w:rFonts w:ascii="Sylfaen" w:hAnsi="Sylfaen" w:cstheme="minorHAnsi"/>
                <w:sz w:val="20"/>
              </w:rPr>
            </w:pPr>
          </w:p>
        </w:tc>
      </w:tr>
      <w:tr w:rsidR="004F3EF3" w:rsidRPr="000F63DA" w14:paraId="1D8F86D3" w14:textId="77777777" w:rsidTr="00935AC6">
        <w:trPr>
          <w:trHeight w:val="395"/>
          <w:jc w:val="center"/>
        </w:trPr>
        <w:tc>
          <w:tcPr>
            <w:tcW w:w="1564" w:type="dxa"/>
            <w:vAlign w:val="center"/>
          </w:tcPr>
          <w:p w14:paraId="5184D4C8" w14:textId="77777777" w:rsidR="004F3EF3" w:rsidRPr="000F63DA" w:rsidRDefault="004F3EF3" w:rsidP="005260E7">
            <w:pPr>
              <w:spacing w:after="60"/>
              <w:jc w:val="center"/>
              <w:rPr>
                <w:rFonts w:ascii="Sylfaen" w:hAnsi="Sylfaen" w:cstheme="minorHAnsi"/>
                <w:sz w:val="20"/>
              </w:rPr>
            </w:pPr>
            <w:r w:rsidRPr="000F63DA">
              <w:rPr>
                <w:rFonts w:ascii="Sylfaen" w:hAnsi="Sylfaen" w:cstheme="minorHAnsi"/>
                <w:sz w:val="20"/>
              </w:rPr>
              <w:t>24 (14.3%)</w:t>
            </w:r>
          </w:p>
        </w:tc>
        <w:tc>
          <w:tcPr>
            <w:tcW w:w="3831" w:type="dxa"/>
            <w:gridSpan w:val="3"/>
            <w:vAlign w:val="center"/>
          </w:tcPr>
          <w:p w14:paraId="6FE3DE8C" w14:textId="77777777" w:rsidR="004F3EF3" w:rsidRPr="000F63DA" w:rsidRDefault="004F3EF3" w:rsidP="005260E7">
            <w:pPr>
              <w:spacing w:after="60"/>
              <w:jc w:val="center"/>
              <w:rPr>
                <w:rFonts w:ascii="Sylfaen" w:hAnsi="Sylfaen" w:cstheme="minorHAnsi"/>
                <w:sz w:val="20"/>
              </w:rPr>
            </w:pPr>
            <w:r w:rsidRPr="000F63DA">
              <w:rPr>
                <w:rFonts w:ascii="Sylfaen" w:hAnsi="Sylfaen" w:cstheme="minorHAnsi"/>
                <w:sz w:val="20"/>
              </w:rPr>
              <w:t>14 (8.3%)</w:t>
            </w:r>
          </w:p>
        </w:tc>
        <w:tc>
          <w:tcPr>
            <w:tcW w:w="2340" w:type="dxa"/>
            <w:gridSpan w:val="2"/>
            <w:vAlign w:val="center"/>
          </w:tcPr>
          <w:p w14:paraId="13DD99F2" w14:textId="77777777" w:rsidR="004F3EF3" w:rsidRPr="000F63DA" w:rsidRDefault="004F3EF3" w:rsidP="005260E7">
            <w:pPr>
              <w:spacing w:after="60"/>
              <w:jc w:val="center"/>
              <w:rPr>
                <w:rFonts w:ascii="Sylfaen" w:hAnsi="Sylfaen" w:cstheme="minorHAnsi"/>
                <w:sz w:val="20"/>
              </w:rPr>
            </w:pPr>
            <w:r w:rsidRPr="000F63DA">
              <w:rPr>
                <w:rFonts w:ascii="Sylfaen" w:hAnsi="Sylfaen" w:cstheme="minorHAnsi"/>
                <w:sz w:val="20"/>
              </w:rPr>
              <w:t>13 (7.7%)</w:t>
            </w:r>
          </w:p>
        </w:tc>
        <w:tc>
          <w:tcPr>
            <w:tcW w:w="1615" w:type="dxa"/>
            <w:gridSpan w:val="2"/>
            <w:vAlign w:val="center"/>
          </w:tcPr>
          <w:p w14:paraId="3767A0C5" w14:textId="77777777" w:rsidR="004F3EF3" w:rsidRPr="000F63DA" w:rsidRDefault="004F3EF3" w:rsidP="005260E7">
            <w:pPr>
              <w:spacing w:after="60"/>
              <w:jc w:val="center"/>
              <w:rPr>
                <w:rFonts w:ascii="Sylfaen" w:hAnsi="Sylfaen" w:cstheme="minorHAnsi"/>
                <w:sz w:val="20"/>
              </w:rPr>
            </w:pPr>
            <w:r w:rsidRPr="000F63DA">
              <w:rPr>
                <w:rFonts w:ascii="Sylfaen" w:hAnsi="Sylfaen" w:cstheme="minorHAnsi"/>
                <w:sz w:val="20"/>
              </w:rPr>
              <w:t>1</w:t>
            </w:r>
            <w:bookmarkStart w:id="0" w:name="_GoBack"/>
            <w:bookmarkEnd w:id="0"/>
            <w:r w:rsidRPr="000F63DA">
              <w:rPr>
                <w:rFonts w:ascii="Sylfaen" w:hAnsi="Sylfaen" w:cstheme="minorHAnsi"/>
                <w:sz w:val="20"/>
              </w:rPr>
              <w:t>0 (5.9%)</w:t>
            </w:r>
          </w:p>
        </w:tc>
      </w:tr>
    </w:tbl>
    <w:p w14:paraId="56F59B63" w14:textId="77777777" w:rsidR="00010B8C" w:rsidRPr="00973EDA" w:rsidRDefault="00010B8C" w:rsidP="004F3EF3">
      <w:pPr>
        <w:spacing w:after="0"/>
        <w:jc w:val="both"/>
        <w:rPr>
          <w:rStyle w:val="tlid-translation"/>
          <w:rFonts w:ascii="Sylfaen" w:hAnsi="Sylfaen" w:cstheme="minorHAnsi"/>
          <w:b/>
        </w:rPr>
      </w:pPr>
    </w:p>
    <w:p w14:paraId="6FF17422" w14:textId="4D2D1BC4" w:rsidR="004F3EF3" w:rsidRPr="00973EDA" w:rsidRDefault="00DD4F0C" w:rsidP="004F3EF3">
      <w:pPr>
        <w:spacing w:after="0"/>
        <w:jc w:val="both"/>
        <w:rPr>
          <w:rFonts w:ascii="Sylfaen" w:hAnsi="Sylfaen" w:cstheme="minorHAnsi"/>
        </w:rPr>
      </w:pPr>
      <w:r w:rsidRPr="00973EDA">
        <w:rPr>
          <w:rStyle w:val="tlid-translation"/>
          <w:rFonts w:ascii="Sylfaen" w:hAnsi="Sylfaen" w:cs="Sylfaen"/>
          <w:b/>
          <w:u w:val="single"/>
        </w:rPr>
        <w:t>Treatment</w:t>
      </w:r>
      <w:r w:rsidR="00346A1C">
        <w:rPr>
          <w:rStyle w:val="tlid-translation"/>
          <w:rFonts w:ascii="Sylfaen" w:hAnsi="Sylfaen" w:cs="Sylfaen"/>
          <w:b/>
          <w:u w:val="single"/>
        </w:rPr>
        <w:t xml:space="preserve"> outcome</w:t>
      </w:r>
      <w:r w:rsidRPr="00973EDA">
        <w:rPr>
          <w:rStyle w:val="tlid-translation"/>
          <w:rFonts w:ascii="Sylfaen" w:hAnsi="Sylfaen" w:cs="Sylfaen"/>
          <w:b/>
          <w:u w:val="single"/>
        </w:rPr>
        <w:t>:</w:t>
      </w:r>
      <w:r w:rsidRPr="00973EDA">
        <w:rPr>
          <w:rStyle w:val="tlid-translation"/>
          <w:rFonts w:ascii="Sylfaen" w:hAnsi="Sylfaen" w:cs="Sylfaen"/>
        </w:rPr>
        <w:t xml:space="preserve"> 162 (96.4%) cases of recovery were registered among patients discharged from hospitals</w:t>
      </w:r>
      <w:r w:rsidR="0019493A">
        <w:rPr>
          <w:rStyle w:val="tlid-translation"/>
          <w:rFonts w:ascii="Sylfaen" w:hAnsi="Sylfaen" w:cs="Sylfaen"/>
        </w:rPr>
        <w:t xml:space="preserve"> covered by </w:t>
      </w:r>
      <w:r w:rsidR="000F63DA">
        <w:rPr>
          <w:rStyle w:val="tlid-translation"/>
          <w:rFonts w:ascii="Sylfaen" w:hAnsi="Sylfaen" w:cs="Sylfaen"/>
        </w:rPr>
        <w:t>study</w:t>
      </w:r>
      <w:r w:rsidRPr="00973EDA">
        <w:rPr>
          <w:rStyle w:val="tlid-translation"/>
          <w:rFonts w:ascii="Sylfaen" w:hAnsi="Sylfaen" w:cs="Sylfaen"/>
        </w:rPr>
        <w:t xml:space="preserve">, 6 cases ended </w:t>
      </w:r>
      <w:r w:rsidR="0019493A">
        <w:rPr>
          <w:rStyle w:val="tlid-translation"/>
          <w:rFonts w:ascii="Sylfaen" w:hAnsi="Sylfaen" w:cs="Sylfaen"/>
        </w:rPr>
        <w:t>with lethal outcome</w:t>
      </w:r>
      <w:r w:rsidRPr="00973EDA">
        <w:rPr>
          <w:rStyle w:val="tlid-translation"/>
          <w:rFonts w:ascii="Sylfaen" w:hAnsi="Sylfaen" w:cs="Sylfaen"/>
        </w:rPr>
        <w:t xml:space="preserve"> (mortality rate </w:t>
      </w:r>
      <w:r w:rsidR="007719A6">
        <w:rPr>
          <w:rStyle w:val="tlid-translation"/>
          <w:rFonts w:ascii="Sylfaen" w:hAnsi="Sylfaen" w:cs="Sylfaen"/>
        </w:rPr>
        <w:t xml:space="preserve">- </w:t>
      </w:r>
      <w:r w:rsidRPr="00973EDA">
        <w:rPr>
          <w:rStyle w:val="tlid-translation"/>
          <w:rFonts w:ascii="Sylfaen" w:hAnsi="Sylfaen" w:cs="Sylfaen"/>
        </w:rPr>
        <w:t xml:space="preserve">3.6%). </w:t>
      </w:r>
      <w:r w:rsidR="0019493A">
        <w:rPr>
          <w:rStyle w:val="tlid-translation"/>
          <w:rFonts w:ascii="Sylfaen" w:hAnsi="Sylfaen" w:cs="Sylfaen"/>
        </w:rPr>
        <w:t>The deceased mostly belonged to the age group over 70</w:t>
      </w:r>
      <w:r w:rsidRPr="00973EDA">
        <w:rPr>
          <w:rStyle w:val="tlid-translation"/>
          <w:rFonts w:ascii="Sylfaen" w:hAnsi="Sylfaen" w:cs="Sylfaen"/>
        </w:rPr>
        <w:t>.</w:t>
      </w:r>
    </w:p>
    <w:p w14:paraId="113A6EEA" w14:textId="77777777" w:rsidR="00E85E2C" w:rsidRDefault="00E85E2C" w:rsidP="00010B8C">
      <w:pPr>
        <w:spacing w:after="0"/>
        <w:jc w:val="center"/>
        <w:rPr>
          <w:rFonts w:ascii="Sylfaen" w:hAnsi="Sylfaen" w:cstheme="minorHAnsi"/>
          <w:b/>
        </w:rPr>
      </w:pPr>
    </w:p>
    <w:p w14:paraId="284889DB" w14:textId="77777777" w:rsidR="009D713D" w:rsidRDefault="00DA2E08" w:rsidP="00010B8C">
      <w:pPr>
        <w:spacing w:after="0"/>
        <w:jc w:val="center"/>
        <w:rPr>
          <w:rFonts w:ascii="Sylfaen" w:hAnsi="Sylfaen" w:cstheme="minorHAnsi"/>
          <w:b/>
        </w:rPr>
      </w:pPr>
      <w:r w:rsidRPr="00973EDA">
        <w:rPr>
          <w:rFonts w:ascii="Sylfaen" w:hAnsi="Sylfaen" w:cstheme="minorHAnsi"/>
          <w:b/>
        </w:rPr>
        <w:t>Table</w:t>
      </w:r>
      <w:r w:rsidR="00E9259C" w:rsidRPr="00973EDA">
        <w:rPr>
          <w:rFonts w:ascii="Sylfaen" w:hAnsi="Sylfaen" w:cstheme="minorHAnsi"/>
          <w:b/>
        </w:rPr>
        <w:t xml:space="preserve"> 8. </w:t>
      </w:r>
      <w:r w:rsidR="00DD4F0C" w:rsidRPr="00973EDA">
        <w:rPr>
          <w:rFonts w:ascii="Sylfaen" w:hAnsi="Sylfaen" w:cstheme="minorHAnsi"/>
          <w:b/>
        </w:rPr>
        <w:t xml:space="preserve">Distribution </w:t>
      </w:r>
      <w:r w:rsidR="0019493A">
        <w:rPr>
          <w:rFonts w:ascii="Sylfaen" w:hAnsi="Sylfaen" w:cstheme="minorHAnsi"/>
          <w:b/>
        </w:rPr>
        <w:t>by bed – days and outcome of hospitalized</w:t>
      </w:r>
      <w:r w:rsidR="00DD4F0C" w:rsidRPr="00973EDA">
        <w:rPr>
          <w:rFonts w:ascii="Sylfaen" w:hAnsi="Sylfaen" w:cstheme="minorHAnsi"/>
          <w:b/>
        </w:rPr>
        <w:t xml:space="preserve"> cases </w:t>
      </w:r>
      <w:r w:rsidR="0019493A">
        <w:rPr>
          <w:rFonts w:ascii="Sylfaen" w:hAnsi="Sylfaen" w:cstheme="minorHAnsi"/>
          <w:b/>
        </w:rPr>
        <w:t xml:space="preserve">diagnosed with </w:t>
      </w:r>
      <w:r w:rsidR="00DD4F0C" w:rsidRPr="00973EDA">
        <w:rPr>
          <w:rFonts w:ascii="Sylfaen" w:hAnsi="Sylfaen" w:cstheme="minorHAnsi"/>
          <w:b/>
        </w:rPr>
        <w:t>COVID</w:t>
      </w:r>
      <w:r w:rsidR="007719A6">
        <w:rPr>
          <w:rFonts w:ascii="Sylfaen" w:hAnsi="Sylfaen" w:cstheme="minorHAnsi"/>
          <w:b/>
        </w:rPr>
        <w:t xml:space="preserve"> - </w:t>
      </w:r>
      <w:r w:rsidR="00DD4F0C" w:rsidRPr="00973EDA">
        <w:rPr>
          <w:rFonts w:ascii="Sylfaen" w:hAnsi="Sylfaen" w:cstheme="minorHAnsi"/>
          <w:b/>
        </w:rPr>
        <w:t>19 (n = 168)</w:t>
      </w:r>
    </w:p>
    <w:p w14:paraId="506948C4" w14:textId="01DD5FB1" w:rsidR="004F3EF3" w:rsidRPr="00973EDA" w:rsidRDefault="00DD4F0C" w:rsidP="00010B8C">
      <w:pPr>
        <w:spacing w:after="0"/>
        <w:jc w:val="center"/>
        <w:rPr>
          <w:rFonts w:ascii="Sylfaen" w:hAnsi="Sylfaen"/>
          <w:b/>
        </w:rPr>
      </w:pPr>
      <w:r w:rsidRPr="00973EDA">
        <w:rPr>
          <w:rFonts w:ascii="Sylfaen" w:hAnsi="Sylfaen" w:cstheme="minorHAnsi"/>
          <w:b/>
        </w:rPr>
        <w:t>(</w:t>
      </w:r>
      <w:proofErr w:type="gramStart"/>
      <w:r w:rsidRPr="00973EDA">
        <w:rPr>
          <w:rFonts w:ascii="Sylfaen" w:hAnsi="Sylfaen" w:cstheme="minorHAnsi"/>
          <w:b/>
        </w:rPr>
        <w:t>as</w:t>
      </w:r>
      <w:proofErr w:type="gramEnd"/>
      <w:r w:rsidRPr="00973EDA">
        <w:rPr>
          <w:rFonts w:ascii="Sylfaen" w:hAnsi="Sylfaen" w:cstheme="minorHAnsi"/>
          <w:b/>
        </w:rPr>
        <w:t xml:space="preserve"> of May 11, 2020)</w:t>
      </w:r>
    </w:p>
    <w:tbl>
      <w:tblPr>
        <w:tblStyle w:val="TableGrid"/>
        <w:tblW w:w="9429" w:type="dxa"/>
        <w:jc w:val="center"/>
        <w:tblLook w:val="04A0" w:firstRow="1" w:lastRow="0" w:firstColumn="1" w:lastColumn="0" w:noHBand="0" w:noVBand="1"/>
      </w:tblPr>
      <w:tblGrid>
        <w:gridCol w:w="4094"/>
        <w:gridCol w:w="2972"/>
        <w:gridCol w:w="2363"/>
      </w:tblGrid>
      <w:tr w:rsidR="004F3EF3" w:rsidRPr="000F63DA" w14:paraId="4953F27B" w14:textId="77777777" w:rsidTr="000D7781">
        <w:trPr>
          <w:trHeight w:val="333"/>
          <w:jc w:val="center"/>
        </w:trPr>
        <w:tc>
          <w:tcPr>
            <w:tcW w:w="4094" w:type="dxa"/>
            <w:shd w:val="clear" w:color="auto" w:fill="BDD6EE" w:themeFill="accent1" w:themeFillTint="66"/>
          </w:tcPr>
          <w:p w14:paraId="6199ADCC" w14:textId="5FFED0F8" w:rsidR="004F3EF3" w:rsidRPr="000F63DA" w:rsidRDefault="00DD4F0C" w:rsidP="00935AC6">
            <w:pPr>
              <w:rPr>
                <w:rFonts w:ascii="Sylfaen" w:hAnsi="Sylfaen" w:cstheme="minorHAnsi"/>
                <w:sz w:val="20"/>
              </w:rPr>
            </w:pPr>
            <w:r w:rsidRPr="000F63DA">
              <w:rPr>
                <w:rFonts w:ascii="Sylfaen" w:hAnsi="Sylfaen" w:cs="Sylfaen"/>
                <w:b/>
                <w:sz w:val="20"/>
              </w:rPr>
              <w:t>Number of bed</w:t>
            </w:r>
            <w:r w:rsidR="007719A6" w:rsidRPr="000F63DA">
              <w:rPr>
                <w:rFonts w:ascii="Sylfaen" w:hAnsi="Sylfaen" w:cs="Sylfaen"/>
                <w:b/>
                <w:sz w:val="20"/>
              </w:rPr>
              <w:t xml:space="preserve"> - </w:t>
            </w:r>
            <w:r w:rsidRPr="000F63DA">
              <w:rPr>
                <w:rFonts w:ascii="Sylfaen" w:hAnsi="Sylfaen" w:cs="Sylfaen"/>
                <w:b/>
                <w:sz w:val="20"/>
              </w:rPr>
              <w:t>days</w:t>
            </w:r>
          </w:p>
        </w:tc>
        <w:tc>
          <w:tcPr>
            <w:tcW w:w="2972" w:type="dxa"/>
            <w:shd w:val="clear" w:color="auto" w:fill="BDD6EE" w:themeFill="accent1" w:themeFillTint="66"/>
          </w:tcPr>
          <w:p w14:paraId="5FAD6757" w14:textId="739D708C" w:rsidR="004F3EF3" w:rsidRPr="000F63DA" w:rsidRDefault="00DD4F0C" w:rsidP="00935AC6">
            <w:pPr>
              <w:jc w:val="center"/>
              <w:rPr>
                <w:rFonts w:ascii="Sylfaen" w:hAnsi="Sylfaen" w:cstheme="minorHAnsi"/>
                <w:b/>
                <w:sz w:val="20"/>
              </w:rPr>
            </w:pPr>
            <w:r w:rsidRPr="000F63DA">
              <w:rPr>
                <w:rFonts w:ascii="Sylfaen" w:hAnsi="Sylfaen" w:cs="Sylfaen"/>
                <w:b/>
                <w:sz w:val="20"/>
              </w:rPr>
              <w:t>Recovered</w:t>
            </w:r>
          </w:p>
        </w:tc>
        <w:tc>
          <w:tcPr>
            <w:tcW w:w="2363" w:type="dxa"/>
            <w:shd w:val="clear" w:color="auto" w:fill="BDD6EE" w:themeFill="accent1" w:themeFillTint="66"/>
          </w:tcPr>
          <w:p w14:paraId="1A625497" w14:textId="3A21B5DF" w:rsidR="004F3EF3" w:rsidRPr="000F63DA" w:rsidRDefault="00DD4F0C" w:rsidP="00935AC6">
            <w:pPr>
              <w:jc w:val="center"/>
              <w:rPr>
                <w:rFonts w:ascii="Sylfaen" w:hAnsi="Sylfaen" w:cstheme="minorHAnsi"/>
                <w:b/>
                <w:sz w:val="20"/>
              </w:rPr>
            </w:pPr>
            <w:r w:rsidRPr="000F63DA">
              <w:rPr>
                <w:rFonts w:ascii="Sylfaen" w:hAnsi="Sylfaen" w:cs="Sylfaen"/>
                <w:b/>
                <w:sz w:val="20"/>
              </w:rPr>
              <w:t>Deceased</w:t>
            </w:r>
          </w:p>
        </w:tc>
      </w:tr>
      <w:tr w:rsidR="004F3EF3" w:rsidRPr="000F63DA" w14:paraId="7037BADF" w14:textId="77777777" w:rsidTr="000D7781">
        <w:trPr>
          <w:trHeight w:val="323"/>
          <w:jc w:val="center"/>
        </w:trPr>
        <w:tc>
          <w:tcPr>
            <w:tcW w:w="4094" w:type="dxa"/>
          </w:tcPr>
          <w:p w14:paraId="348A396B" w14:textId="37506B3E" w:rsidR="004F3EF3" w:rsidRPr="000F63DA" w:rsidRDefault="004F3EF3" w:rsidP="005260E7">
            <w:pPr>
              <w:spacing w:after="60"/>
              <w:jc w:val="both"/>
              <w:rPr>
                <w:rFonts w:ascii="Sylfaen" w:hAnsi="Sylfaen" w:cstheme="minorHAnsi"/>
                <w:sz w:val="20"/>
              </w:rPr>
            </w:pPr>
            <w:r w:rsidRPr="000F63DA">
              <w:rPr>
                <w:rFonts w:ascii="Sylfaen" w:hAnsi="Sylfaen" w:cstheme="minorHAnsi"/>
                <w:sz w:val="20"/>
              </w:rPr>
              <w:t xml:space="preserve"> </w:t>
            </w:r>
            <w:r w:rsidR="00DD4F0C" w:rsidRPr="000F63DA">
              <w:rPr>
                <w:rFonts w:ascii="Sylfaen" w:hAnsi="Sylfaen" w:cs="Sylfaen"/>
                <w:sz w:val="20"/>
              </w:rPr>
              <w:t xml:space="preserve">Day </w:t>
            </w:r>
            <w:r w:rsidRPr="000F63DA">
              <w:rPr>
                <w:rFonts w:ascii="Sylfaen" w:hAnsi="Sylfaen" w:cstheme="minorHAnsi"/>
                <w:sz w:val="20"/>
              </w:rPr>
              <w:t xml:space="preserve"> &lt;10</w:t>
            </w:r>
          </w:p>
        </w:tc>
        <w:tc>
          <w:tcPr>
            <w:tcW w:w="2972" w:type="dxa"/>
          </w:tcPr>
          <w:p w14:paraId="35C98474" w14:textId="77777777" w:rsidR="004F3EF3" w:rsidRPr="000F63DA" w:rsidRDefault="004F3EF3" w:rsidP="005260E7">
            <w:pPr>
              <w:spacing w:after="60"/>
              <w:jc w:val="center"/>
              <w:rPr>
                <w:rFonts w:ascii="Sylfaen" w:hAnsi="Sylfaen" w:cstheme="minorHAnsi"/>
                <w:sz w:val="20"/>
              </w:rPr>
            </w:pPr>
            <w:r w:rsidRPr="000F63DA">
              <w:rPr>
                <w:rFonts w:ascii="Sylfaen" w:hAnsi="Sylfaen" w:cstheme="minorHAnsi"/>
                <w:sz w:val="20"/>
              </w:rPr>
              <w:t>6</w:t>
            </w:r>
          </w:p>
        </w:tc>
        <w:tc>
          <w:tcPr>
            <w:tcW w:w="2363" w:type="dxa"/>
          </w:tcPr>
          <w:p w14:paraId="0EEB3407" w14:textId="77777777" w:rsidR="004F3EF3" w:rsidRPr="000F63DA" w:rsidRDefault="004F3EF3" w:rsidP="005260E7">
            <w:pPr>
              <w:spacing w:after="60"/>
              <w:jc w:val="center"/>
              <w:rPr>
                <w:rFonts w:ascii="Sylfaen" w:hAnsi="Sylfaen" w:cstheme="minorHAnsi"/>
                <w:sz w:val="20"/>
              </w:rPr>
            </w:pPr>
            <w:r w:rsidRPr="000F63DA">
              <w:rPr>
                <w:rFonts w:ascii="Sylfaen" w:hAnsi="Sylfaen" w:cstheme="minorHAnsi"/>
                <w:sz w:val="20"/>
              </w:rPr>
              <w:t>2</w:t>
            </w:r>
          </w:p>
        </w:tc>
      </w:tr>
      <w:tr w:rsidR="004F3EF3" w:rsidRPr="000F63DA" w14:paraId="6FC63B36" w14:textId="77777777" w:rsidTr="000D7781">
        <w:trPr>
          <w:trHeight w:val="336"/>
          <w:jc w:val="center"/>
        </w:trPr>
        <w:tc>
          <w:tcPr>
            <w:tcW w:w="4094" w:type="dxa"/>
          </w:tcPr>
          <w:p w14:paraId="2508DE0C" w14:textId="19CAAE57" w:rsidR="004F3EF3" w:rsidRPr="000F63DA" w:rsidRDefault="004F3EF3" w:rsidP="005260E7">
            <w:pPr>
              <w:spacing w:after="60"/>
              <w:jc w:val="both"/>
              <w:rPr>
                <w:rFonts w:ascii="Sylfaen" w:hAnsi="Sylfaen" w:cstheme="minorHAnsi"/>
                <w:sz w:val="20"/>
              </w:rPr>
            </w:pPr>
            <w:r w:rsidRPr="000F63DA">
              <w:rPr>
                <w:rFonts w:ascii="Sylfaen" w:hAnsi="Sylfaen" w:cstheme="minorHAnsi"/>
                <w:sz w:val="20"/>
              </w:rPr>
              <w:t xml:space="preserve"> </w:t>
            </w:r>
            <w:r w:rsidR="00DD4F0C" w:rsidRPr="000F63DA">
              <w:rPr>
                <w:rFonts w:ascii="Sylfaen" w:hAnsi="Sylfaen" w:cs="Sylfaen"/>
                <w:sz w:val="20"/>
              </w:rPr>
              <w:t xml:space="preserve">Day </w:t>
            </w:r>
            <w:r w:rsidRPr="000F63DA">
              <w:rPr>
                <w:rFonts w:ascii="Sylfaen" w:hAnsi="Sylfaen" w:cstheme="minorHAnsi"/>
                <w:sz w:val="20"/>
              </w:rPr>
              <w:t xml:space="preserve"> 11</w:t>
            </w:r>
            <w:r w:rsidR="007719A6" w:rsidRPr="000F63DA">
              <w:rPr>
                <w:rFonts w:ascii="Sylfaen" w:hAnsi="Sylfaen" w:cstheme="minorHAnsi"/>
                <w:sz w:val="20"/>
              </w:rPr>
              <w:t xml:space="preserve"> - </w:t>
            </w:r>
            <w:r w:rsidRPr="000F63DA">
              <w:rPr>
                <w:rFonts w:ascii="Sylfaen" w:hAnsi="Sylfaen" w:cstheme="minorHAnsi"/>
                <w:sz w:val="20"/>
              </w:rPr>
              <w:t>20</w:t>
            </w:r>
          </w:p>
        </w:tc>
        <w:tc>
          <w:tcPr>
            <w:tcW w:w="2972" w:type="dxa"/>
          </w:tcPr>
          <w:p w14:paraId="603B2E86" w14:textId="77777777" w:rsidR="004F3EF3" w:rsidRPr="000F63DA" w:rsidRDefault="004F3EF3" w:rsidP="005260E7">
            <w:pPr>
              <w:tabs>
                <w:tab w:val="left" w:pos="2115"/>
              </w:tabs>
              <w:spacing w:after="60"/>
              <w:jc w:val="center"/>
              <w:rPr>
                <w:rFonts w:ascii="Sylfaen" w:hAnsi="Sylfaen" w:cstheme="minorHAnsi"/>
                <w:sz w:val="20"/>
              </w:rPr>
            </w:pPr>
            <w:r w:rsidRPr="000F63DA">
              <w:rPr>
                <w:rFonts w:ascii="Sylfaen" w:hAnsi="Sylfaen" w:cstheme="minorHAnsi"/>
                <w:sz w:val="20"/>
              </w:rPr>
              <w:t>71</w:t>
            </w:r>
          </w:p>
        </w:tc>
        <w:tc>
          <w:tcPr>
            <w:tcW w:w="2363" w:type="dxa"/>
          </w:tcPr>
          <w:p w14:paraId="5974C569" w14:textId="77777777" w:rsidR="004F3EF3" w:rsidRPr="000F63DA" w:rsidRDefault="004F3EF3" w:rsidP="005260E7">
            <w:pPr>
              <w:spacing w:after="60"/>
              <w:jc w:val="center"/>
              <w:rPr>
                <w:rFonts w:ascii="Sylfaen" w:hAnsi="Sylfaen" w:cstheme="minorHAnsi"/>
                <w:sz w:val="20"/>
              </w:rPr>
            </w:pPr>
            <w:r w:rsidRPr="000F63DA">
              <w:rPr>
                <w:rFonts w:ascii="Sylfaen" w:hAnsi="Sylfaen" w:cstheme="minorHAnsi"/>
                <w:sz w:val="20"/>
              </w:rPr>
              <w:t>2</w:t>
            </w:r>
          </w:p>
        </w:tc>
      </w:tr>
      <w:tr w:rsidR="004F3EF3" w:rsidRPr="000F63DA" w14:paraId="15ECAC10" w14:textId="77777777" w:rsidTr="000D7781">
        <w:trPr>
          <w:trHeight w:val="323"/>
          <w:jc w:val="center"/>
        </w:trPr>
        <w:tc>
          <w:tcPr>
            <w:tcW w:w="4094" w:type="dxa"/>
          </w:tcPr>
          <w:p w14:paraId="22DA804E" w14:textId="7C88A1D8" w:rsidR="004F3EF3" w:rsidRPr="000F63DA" w:rsidRDefault="004F3EF3" w:rsidP="005260E7">
            <w:pPr>
              <w:spacing w:after="60"/>
              <w:jc w:val="both"/>
              <w:rPr>
                <w:rFonts w:ascii="Sylfaen" w:hAnsi="Sylfaen" w:cstheme="minorHAnsi"/>
                <w:sz w:val="20"/>
              </w:rPr>
            </w:pPr>
            <w:r w:rsidRPr="000F63DA">
              <w:rPr>
                <w:rFonts w:ascii="Sylfaen" w:hAnsi="Sylfaen" w:cstheme="minorHAnsi"/>
                <w:sz w:val="20"/>
              </w:rPr>
              <w:t xml:space="preserve"> </w:t>
            </w:r>
            <w:r w:rsidR="00DD4F0C" w:rsidRPr="000F63DA">
              <w:rPr>
                <w:rFonts w:ascii="Sylfaen" w:hAnsi="Sylfaen" w:cs="Sylfaen"/>
                <w:sz w:val="20"/>
              </w:rPr>
              <w:t xml:space="preserve">Day </w:t>
            </w:r>
            <w:r w:rsidRPr="000F63DA">
              <w:rPr>
                <w:rFonts w:ascii="Sylfaen" w:hAnsi="Sylfaen" w:cstheme="minorHAnsi"/>
                <w:sz w:val="20"/>
              </w:rPr>
              <w:t xml:space="preserve"> 21</w:t>
            </w:r>
            <w:r w:rsidR="007719A6" w:rsidRPr="000F63DA">
              <w:rPr>
                <w:rFonts w:ascii="Sylfaen" w:hAnsi="Sylfaen" w:cstheme="minorHAnsi"/>
                <w:sz w:val="20"/>
              </w:rPr>
              <w:t xml:space="preserve"> - </w:t>
            </w:r>
            <w:r w:rsidRPr="000F63DA">
              <w:rPr>
                <w:rFonts w:ascii="Sylfaen" w:hAnsi="Sylfaen" w:cstheme="minorHAnsi"/>
                <w:sz w:val="20"/>
              </w:rPr>
              <w:t>30</w:t>
            </w:r>
          </w:p>
        </w:tc>
        <w:tc>
          <w:tcPr>
            <w:tcW w:w="2972" w:type="dxa"/>
          </w:tcPr>
          <w:p w14:paraId="3378E337" w14:textId="77777777" w:rsidR="004F3EF3" w:rsidRPr="000F63DA" w:rsidRDefault="004F3EF3" w:rsidP="005260E7">
            <w:pPr>
              <w:spacing w:after="60"/>
              <w:jc w:val="center"/>
              <w:rPr>
                <w:rFonts w:ascii="Sylfaen" w:hAnsi="Sylfaen" w:cstheme="minorHAnsi"/>
                <w:sz w:val="20"/>
              </w:rPr>
            </w:pPr>
            <w:r w:rsidRPr="000F63DA">
              <w:rPr>
                <w:rFonts w:ascii="Sylfaen" w:hAnsi="Sylfaen" w:cstheme="minorHAnsi"/>
                <w:sz w:val="20"/>
              </w:rPr>
              <w:t>77</w:t>
            </w:r>
          </w:p>
        </w:tc>
        <w:tc>
          <w:tcPr>
            <w:tcW w:w="2363" w:type="dxa"/>
          </w:tcPr>
          <w:p w14:paraId="3FB17545" w14:textId="77777777" w:rsidR="004F3EF3" w:rsidRPr="000F63DA" w:rsidRDefault="004F3EF3" w:rsidP="005260E7">
            <w:pPr>
              <w:spacing w:after="60"/>
              <w:jc w:val="center"/>
              <w:rPr>
                <w:rFonts w:ascii="Sylfaen" w:hAnsi="Sylfaen" w:cstheme="minorHAnsi"/>
                <w:sz w:val="20"/>
              </w:rPr>
            </w:pPr>
            <w:r w:rsidRPr="000F63DA">
              <w:rPr>
                <w:rFonts w:ascii="Sylfaen" w:hAnsi="Sylfaen" w:cstheme="minorHAnsi"/>
                <w:sz w:val="20"/>
              </w:rPr>
              <w:t>2</w:t>
            </w:r>
          </w:p>
        </w:tc>
      </w:tr>
      <w:tr w:rsidR="004F3EF3" w:rsidRPr="000F63DA" w14:paraId="2E244679" w14:textId="77777777" w:rsidTr="000D7781">
        <w:trPr>
          <w:trHeight w:val="336"/>
          <w:jc w:val="center"/>
        </w:trPr>
        <w:tc>
          <w:tcPr>
            <w:tcW w:w="4094" w:type="dxa"/>
          </w:tcPr>
          <w:p w14:paraId="3391AD0B" w14:textId="7DC44FB1" w:rsidR="004F3EF3" w:rsidRPr="000F63DA" w:rsidRDefault="004F3EF3" w:rsidP="005260E7">
            <w:pPr>
              <w:spacing w:after="60"/>
              <w:jc w:val="both"/>
              <w:rPr>
                <w:rFonts w:ascii="Sylfaen" w:hAnsi="Sylfaen" w:cstheme="minorHAnsi"/>
                <w:sz w:val="20"/>
              </w:rPr>
            </w:pPr>
            <w:r w:rsidRPr="000F63DA">
              <w:rPr>
                <w:rFonts w:ascii="Sylfaen" w:hAnsi="Sylfaen" w:cstheme="minorHAnsi"/>
                <w:sz w:val="20"/>
              </w:rPr>
              <w:t xml:space="preserve"> </w:t>
            </w:r>
            <w:r w:rsidR="00DD4F0C" w:rsidRPr="000F63DA">
              <w:rPr>
                <w:rFonts w:ascii="Sylfaen" w:hAnsi="Sylfaen" w:cs="Sylfaen"/>
                <w:sz w:val="20"/>
              </w:rPr>
              <w:t xml:space="preserve">Day </w:t>
            </w:r>
            <w:r w:rsidRPr="000F63DA">
              <w:rPr>
                <w:rFonts w:ascii="Sylfaen" w:hAnsi="Sylfaen" w:cstheme="minorHAnsi"/>
                <w:sz w:val="20"/>
              </w:rPr>
              <w:t xml:space="preserve"> 31</w:t>
            </w:r>
            <w:r w:rsidR="007719A6" w:rsidRPr="000F63DA">
              <w:rPr>
                <w:rFonts w:ascii="Sylfaen" w:hAnsi="Sylfaen" w:cstheme="minorHAnsi"/>
                <w:sz w:val="20"/>
              </w:rPr>
              <w:t xml:space="preserve"> - </w:t>
            </w:r>
            <w:r w:rsidRPr="000F63DA">
              <w:rPr>
                <w:rFonts w:ascii="Sylfaen" w:hAnsi="Sylfaen" w:cstheme="minorHAnsi"/>
                <w:sz w:val="20"/>
              </w:rPr>
              <w:t>40</w:t>
            </w:r>
          </w:p>
        </w:tc>
        <w:tc>
          <w:tcPr>
            <w:tcW w:w="2972" w:type="dxa"/>
          </w:tcPr>
          <w:p w14:paraId="76A8408E" w14:textId="77777777" w:rsidR="004F3EF3" w:rsidRPr="000F63DA" w:rsidRDefault="004F3EF3" w:rsidP="005260E7">
            <w:pPr>
              <w:spacing w:after="60"/>
              <w:jc w:val="center"/>
              <w:rPr>
                <w:rFonts w:ascii="Sylfaen" w:hAnsi="Sylfaen" w:cstheme="minorHAnsi"/>
                <w:sz w:val="20"/>
              </w:rPr>
            </w:pPr>
            <w:r w:rsidRPr="000F63DA">
              <w:rPr>
                <w:rFonts w:ascii="Sylfaen" w:hAnsi="Sylfaen" w:cstheme="minorHAnsi"/>
                <w:sz w:val="20"/>
              </w:rPr>
              <w:t>7</w:t>
            </w:r>
          </w:p>
        </w:tc>
        <w:tc>
          <w:tcPr>
            <w:tcW w:w="2363" w:type="dxa"/>
          </w:tcPr>
          <w:p w14:paraId="2FC18551" w14:textId="77777777" w:rsidR="004F3EF3" w:rsidRPr="000F63DA" w:rsidRDefault="004F3EF3" w:rsidP="005260E7">
            <w:pPr>
              <w:spacing w:after="60"/>
              <w:jc w:val="center"/>
              <w:rPr>
                <w:rFonts w:ascii="Sylfaen" w:hAnsi="Sylfaen" w:cstheme="minorHAnsi"/>
                <w:sz w:val="20"/>
              </w:rPr>
            </w:pPr>
            <w:r w:rsidRPr="000F63DA">
              <w:rPr>
                <w:rFonts w:ascii="Sylfaen" w:hAnsi="Sylfaen" w:cstheme="minorHAnsi"/>
                <w:sz w:val="20"/>
              </w:rPr>
              <w:t>0</w:t>
            </w:r>
          </w:p>
        </w:tc>
      </w:tr>
      <w:tr w:rsidR="004F3EF3" w:rsidRPr="000F63DA" w14:paraId="009E11D8" w14:textId="77777777" w:rsidTr="000D7781">
        <w:trPr>
          <w:trHeight w:val="336"/>
          <w:jc w:val="center"/>
        </w:trPr>
        <w:tc>
          <w:tcPr>
            <w:tcW w:w="4094" w:type="dxa"/>
          </w:tcPr>
          <w:p w14:paraId="40B065D3" w14:textId="5B85D435" w:rsidR="004F3EF3" w:rsidRPr="000F63DA" w:rsidRDefault="004F3EF3" w:rsidP="00DD4F0C">
            <w:pPr>
              <w:spacing w:after="60"/>
              <w:jc w:val="both"/>
              <w:rPr>
                <w:rFonts w:ascii="Sylfaen" w:hAnsi="Sylfaen" w:cstheme="minorHAnsi"/>
                <w:sz w:val="20"/>
              </w:rPr>
            </w:pPr>
            <w:r w:rsidRPr="000F63DA">
              <w:rPr>
                <w:rFonts w:ascii="Sylfaen" w:hAnsi="Sylfaen" w:cstheme="minorHAnsi"/>
                <w:sz w:val="20"/>
              </w:rPr>
              <w:t xml:space="preserve"> </w:t>
            </w:r>
            <w:r w:rsidR="00DD4F0C" w:rsidRPr="000F63DA">
              <w:rPr>
                <w:rFonts w:ascii="Sylfaen" w:hAnsi="Sylfaen" w:cs="Sylfaen"/>
                <w:sz w:val="20"/>
              </w:rPr>
              <w:t xml:space="preserve">Day </w:t>
            </w:r>
            <w:r w:rsidRPr="000F63DA">
              <w:rPr>
                <w:rFonts w:ascii="Sylfaen" w:hAnsi="Sylfaen" w:cstheme="minorHAnsi"/>
                <w:sz w:val="20"/>
              </w:rPr>
              <w:t xml:space="preserve"> 40 </w:t>
            </w:r>
            <w:r w:rsidR="00DD4F0C" w:rsidRPr="000F63DA">
              <w:rPr>
                <w:rFonts w:ascii="Sylfaen" w:hAnsi="Sylfaen" w:cs="Sylfaen"/>
                <w:sz w:val="20"/>
              </w:rPr>
              <w:t>and more</w:t>
            </w:r>
          </w:p>
        </w:tc>
        <w:tc>
          <w:tcPr>
            <w:tcW w:w="2972" w:type="dxa"/>
          </w:tcPr>
          <w:p w14:paraId="4A3F2FA3" w14:textId="77777777" w:rsidR="004F3EF3" w:rsidRPr="000F63DA" w:rsidRDefault="004F3EF3" w:rsidP="005260E7">
            <w:pPr>
              <w:spacing w:after="60"/>
              <w:jc w:val="center"/>
              <w:rPr>
                <w:rFonts w:ascii="Sylfaen" w:hAnsi="Sylfaen" w:cstheme="minorHAnsi"/>
                <w:sz w:val="20"/>
              </w:rPr>
            </w:pPr>
            <w:r w:rsidRPr="000F63DA">
              <w:rPr>
                <w:rFonts w:ascii="Sylfaen" w:hAnsi="Sylfaen" w:cstheme="minorHAnsi"/>
                <w:sz w:val="20"/>
              </w:rPr>
              <w:t>1</w:t>
            </w:r>
          </w:p>
        </w:tc>
        <w:tc>
          <w:tcPr>
            <w:tcW w:w="2363" w:type="dxa"/>
          </w:tcPr>
          <w:p w14:paraId="75134DD6" w14:textId="77777777" w:rsidR="004F3EF3" w:rsidRPr="000F63DA" w:rsidRDefault="004F3EF3" w:rsidP="005260E7">
            <w:pPr>
              <w:spacing w:after="60"/>
              <w:jc w:val="center"/>
              <w:rPr>
                <w:rFonts w:ascii="Sylfaen" w:hAnsi="Sylfaen" w:cstheme="minorHAnsi"/>
                <w:sz w:val="20"/>
              </w:rPr>
            </w:pPr>
            <w:r w:rsidRPr="000F63DA">
              <w:rPr>
                <w:rFonts w:ascii="Sylfaen" w:hAnsi="Sylfaen" w:cstheme="minorHAnsi"/>
                <w:sz w:val="20"/>
              </w:rPr>
              <w:t>0</w:t>
            </w:r>
          </w:p>
        </w:tc>
      </w:tr>
      <w:tr w:rsidR="004F3EF3" w:rsidRPr="000F63DA" w14:paraId="25D41EA2" w14:textId="77777777" w:rsidTr="000D7781">
        <w:trPr>
          <w:trHeight w:val="258"/>
          <w:jc w:val="center"/>
        </w:trPr>
        <w:tc>
          <w:tcPr>
            <w:tcW w:w="4094" w:type="dxa"/>
            <w:shd w:val="clear" w:color="auto" w:fill="BDD6EE" w:themeFill="accent1" w:themeFillTint="66"/>
          </w:tcPr>
          <w:p w14:paraId="4B1F2BC3" w14:textId="391825A3" w:rsidR="004F3EF3" w:rsidRPr="000F63DA" w:rsidRDefault="00DD4F0C" w:rsidP="00935AC6">
            <w:pPr>
              <w:jc w:val="both"/>
              <w:rPr>
                <w:rFonts w:ascii="Sylfaen" w:hAnsi="Sylfaen" w:cstheme="minorHAnsi"/>
                <w:b/>
                <w:sz w:val="20"/>
              </w:rPr>
            </w:pPr>
            <w:r w:rsidRPr="000F63DA">
              <w:rPr>
                <w:rFonts w:ascii="Sylfaen" w:hAnsi="Sylfaen" w:cs="Sylfaen"/>
                <w:b/>
                <w:sz w:val="20"/>
              </w:rPr>
              <w:t xml:space="preserve">Total </w:t>
            </w:r>
          </w:p>
        </w:tc>
        <w:tc>
          <w:tcPr>
            <w:tcW w:w="2972" w:type="dxa"/>
            <w:shd w:val="clear" w:color="auto" w:fill="BDD6EE" w:themeFill="accent1" w:themeFillTint="66"/>
          </w:tcPr>
          <w:p w14:paraId="05DEBCB3" w14:textId="77777777" w:rsidR="004F3EF3" w:rsidRPr="000F63DA" w:rsidRDefault="004F3EF3" w:rsidP="00935AC6">
            <w:pPr>
              <w:jc w:val="center"/>
              <w:rPr>
                <w:rFonts w:ascii="Sylfaen" w:hAnsi="Sylfaen" w:cstheme="minorHAnsi"/>
                <w:b/>
                <w:sz w:val="20"/>
              </w:rPr>
            </w:pPr>
            <w:r w:rsidRPr="000F63DA">
              <w:rPr>
                <w:rFonts w:ascii="Sylfaen" w:hAnsi="Sylfaen" w:cstheme="minorHAnsi"/>
                <w:b/>
                <w:sz w:val="20"/>
              </w:rPr>
              <w:t>162 (96%)</w:t>
            </w:r>
          </w:p>
        </w:tc>
        <w:tc>
          <w:tcPr>
            <w:tcW w:w="2363" w:type="dxa"/>
            <w:shd w:val="clear" w:color="auto" w:fill="BDD6EE" w:themeFill="accent1" w:themeFillTint="66"/>
          </w:tcPr>
          <w:p w14:paraId="4CF9CA56" w14:textId="77777777" w:rsidR="004F3EF3" w:rsidRPr="000F63DA" w:rsidRDefault="004F3EF3" w:rsidP="00935AC6">
            <w:pPr>
              <w:jc w:val="center"/>
              <w:rPr>
                <w:rFonts w:ascii="Sylfaen" w:hAnsi="Sylfaen" w:cstheme="minorHAnsi"/>
                <w:b/>
                <w:sz w:val="20"/>
              </w:rPr>
            </w:pPr>
            <w:r w:rsidRPr="000F63DA">
              <w:rPr>
                <w:rFonts w:ascii="Sylfaen" w:hAnsi="Sylfaen" w:cstheme="minorHAnsi"/>
                <w:b/>
                <w:sz w:val="20"/>
              </w:rPr>
              <w:t>6 (4%)</w:t>
            </w:r>
          </w:p>
        </w:tc>
      </w:tr>
    </w:tbl>
    <w:p w14:paraId="10764F3F" w14:textId="77777777" w:rsidR="00D16FB4" w:rsidRDefault="00D16FB4" w:rsidP="00A61E4D">
      <w:pPr>
        <w:pStyle w:val="Heading1"/>
        <w:rPr>
          <w:rStyle w:val="tlid-translation"/>
          <w:rFonts w:ascii="Sylfaen" w:hAnsi="Sylfaen" w:cs="Sylfaen"/>
          <w:b/>
          <w:sz w:val="24"/>
          <w:szCs w:val="24"/>
        </w:rPr>
        <w:sectPr w:rsidR="00D16FB4" w:rsidSect="00292E5C">
          <w:pgSz w:w="12240" w:h="15840"/>
          <w:pgMar w:top="567" w:right="567" w:bottom="567" w:left="567" w:header="709" w:footer="709" w:gutter="0"/>
          <w:cols w:space="708"/>
          <w:docGrid w:linePitch="360"/>
        </w:sectPr>
      </w:pPr>
    </w:p>
    <w:p w14:paraId="699467B4" w14:textId="297534C6" w:rsidR="00EF05B2" w:rsidRPr="00973EDA" w:rsidRDefault="00DD4F0C" w:rsidP="00A61E4D">
      <w:pPr>
        <w:pStyle w:val="Heading1"/>
        <w:rPr>
          <w:rStyle w:val="tlid-translation"/>
          <w:rFonts w:ascii="Sylfaen" w:hAnsi="Sylfaen" w:cs="Sylfaen"/>
          <w:b/>
          <w:sz w:val="24"/>
          <w:szCs w:val="24"/>
        </w:rPr>
      </w:pPr>
      <w:r w:rsidRPr="00973EDA">
        <w:rPr>
          <w:rStyle w:val="tlid-translation"/>
          <w:rFonts w:ascii="Sylfaen" w:hAnsi="Sylfaen" w:cs="Sylfaen"/>
          <w:b/>
          <w:sz w:val="24"/>
          <w:szCs w:val="24"/>
        </w:rPr>
        <w:lastRenderedPageBreak/>
        <w:t>CONCLUSION</w:t>
      </w:r>
    </w:p>
    <w:p w14:paraId="3B3057A4" w14:textId="77777777" w:rsidR="005260E7" w:rsidRPr="00973EDA" w:rsidRDefault="005260E7" w:rsidP="00EF05B2">
      <w:pPr>
        <w:spacing w:after="0"/>
        <w:jc w:val="both"/>
        <w:rPr>
          <w:rStyle w:val="tlid-translation"/>
          <w:rFonts w:ascii="Sylfaen" w:hAnsi="Sylfaen"/>
          <w:b/>
          <w:color w:val="0070C0"/>
          <w:sz w:val="24"/>
          <w:szCs w:val="24"/>
          <w:u w:val="single"/>
        </w:rPr>
      </w:pPr>
    </w:p>
    <w:p w14:paraId="1D8E5C38" w14:textId="5B0441BB" w:rsidR="00DD4F0C" w:rsidRPr="00973EDA" w:rsidRDefault="0019493A" w:rsidP="00DD4F0C">
      <w:pPr>
        <w:spacing w:after="0"/>
        <w:jc w:val="both"/>
        <w:rPr>
          <w:rFonts w:ascii="Sylfaen" w:hAnsi="Sylfaen" w:cs="Sylfaen"/>
        </w:rPr>
      </w:pPr>
      <w:r>
        <w:rPr>
          <w:rFonts w:ascii="Sylfaen" w:hAnsi="Sylfaen" w:cs="Sylfaen"/>
        </w:rPr>
        <w:t xml:space="preserve">The </w:t>
      </w:r>
      <w:r w:rsidR="00DD4F0C" w:rsidRPr="00973EDA">
        <w:rPr>
          <w:rFonts w:ascii="Sylfaen" w:hAnsi="Sylfaen" w:cs="Sylfaen"/>
        </w:rPr>
        <w:t xml:space="preserve">document </w:t>
      </w:r>
      <w:r>
        <w:rPr>
          <w:rFonts w:ascii="Sylfaen" w:hAnsi="Sylfaen" w:cs="Sylfaen"/>
        </w:rPr>
        <w:t xml:space="preserve">prepared </w:t>
      </w:r>
      <w:r w:rsidR="00DD4F0C" w:rsidRPr="00973EDA">
        <w:rPr>
          <w:rFonts w:ascii="Sylfaen" w:hAnsi="Sylfaen" w:cs="Sylfaen"/>
        </w:rPr>
        <w:t xml:space="preserve">by the National Center for Disease Control and Public Health, </w:t>
      </w:r>
      <w:r w:rsidR="004F2940">
        <w:rPr>
          <w:rFonts w:ascii="Sylfaen" w:hAnsi="Sylfaen" w:cs="Sylfaen"/>
        </w:rPr>
        <w:t xml:space="preserve">covering </w:t>
      </w:r>
      <w:r w:rsidR="00DD4F0C" w:rsidRPr="00973EDA">
        <w:rPr>
          <w:rFonts w:ascii="Sylfaen" w:hAnsi="Sylfaen" w:cs="Sylfaen"/>
        </w:rPr>
        <w:t xml:space="preserve"> analysis of the measures taken by the </w:t>
      </w:r>
      <w:r>
        <w:rPr>
          <w:rFonts w:ascii="Sylfaen" w:hAnsi="Sylfaen" w:cs="Sylfaen"/>
        </w:rPr>
        <w:t>C</w:t>
      </w:r>
      <w:r w:rsidR="00DD4F0C" w:rsidRPr="00973EDA">
        <w:rPr>
          <w:rFonts w:ascii="Sylfaen" w:hAnsi="Sylfaen" w:cs="Sylfaen"/>
        </w:rPr>
        <w:t xml:space="preserve">enter and descriptive </w:t>
      </w:r>
      <w:r w:rsidR="004F2940">
        <w:rPr>
          <w:rFonts w:ascii="Sylfaen" w:hAnsi="Sylfaen" w:cs="Sylfaen"/>
        </w:rPr>
        <w:t xml:space="preserve">study </w:t>
      </w:r>
      <w:r>
        <w:rPr>
          <w:rFonts w:ascii="Sylfaen" w:hAnsi="Sylfaen" w:cs="Sylfaen"/>
        </w:rPr>
        <w:t xml:space="preserve"> (</w:t>
      </w:r>
      <w:r w:rsidR="00DD4F0C" w:rsidRPr="00973EDA">
        <w:rPr>
          <w:rFonts w:ascii="Sylfaen" w:hAnsi="Sylfaen" w:cs="Sylfaen"/>
        </w:rPr>
        <w:t>including</w:t>
      </w:r>
      <w:r>
        <w:rPr>
          <w:rFonts w:ascii="Sylfaen" w:hAnsi="Sylfaen" w:cs="Sylfaen"/>
        </w:rPr>
        <w:t xml:space="preserve"> </w:t>
      </w:r>
      <w:r w:rsidR="00DD4F0C" w:rsidRPr="00973EDA">
        <w:rPr>
          <w:rFonts w:ascii="Sylfaen" w:hAnsi="Sylfaen" w:cs="Sylfaen"/>
        </w:rPr>
        <w:t>500 patients</w:t>
      </w:r>
      <w:r>
        <w:rPr>
          <w:rFonts w:ascii="Sylfaen" w:hAnsi="Sylfaen" w:cs="Sylfaen"/>
        </w:rPr>
        <w:t xml:space="preserve"> starting with the </w:t>
      </w:r>
      <w:r w:rsidR="00DD4F0C" w:rsidRPr="00973EDA">
        <w:rPr>
          <w:rFonts w:ascii="Sylfaen" w:hAnsi="Sylfaen" w:cs="Sylfaen"/>
        </w:rPr>
        <w:t xml:space="preserve">first confirmed case and </w:t>
      </w:r>
      <w:r>
        <w:rPr>
          <w:rFonts w:ascii="Sylfaen" w:hAnsi="Sylfaen" w:cs="Sylfaen"/>
        </w:rPr>
        <w:t>the</w:t>
      </w:r>
      <w:r w:rsidR="00DD4F0C" w:rsidRPr="00973EDA">
        <w:rPr>
          <w:rFonts w:ascii="Sylfaen" w:hAnsi="Sylfaen" w:cs="Sylfaen"/>
        </w:rPr>
        <w:t xml:space="preserve"> hospitalized and discharged </w:t>
      </w:r>
      <w:r>
        <w:rPr>
          <w:rFonts w:ascii="Sylfaen" w:hAnsi="Sylfaen" w:cs="Sylfaen"/>
        </w:rPr>
        <w:t>168 patients)</w:t>
      </w:r>
      <w:r w:rsidR="00DD4F0C" w:rsidRPr="00973EDA">
        <w:rPr>
          <w:rFonts w:ascii="Sylfaen" w:hAnsi="Sylfaen" w:cs="Sylfaen"/>
        </w:rPr>
        <w:t xml:space="preserve"> </w:t>
      </w:r>
      <w:r>
        <w:rPr>
          <w:rFonts w:ascii="Sylfaen" w:hAnsi="Sylfaen" w:cs="Sylfaen"/>
        </w:rPr>
        <w:t>represent</w:t>
      </w:r>
      <w:r w:rsidR="004F2940">
        <w:rPr>
          <w:rFonts w:ascii="Sylfaen" w:hAnsi="Sylfaen" w:cs="Sylfaen"/>
        </w:rPr>
        <w:t>ing</w:t>
      </w:r>
      <w:r w:rsidR="00DD4F0C" w:rsidRPr="00973EDA">
        <w:rPr>
          <w:rFonts w:ascii="Sylfaen" w:hAnsi="Sylfaen" w:cs="Sylfaen"/>
        </w:rPr>
        <w:t xml:space="preserve"> interesting information </w:t>
      </w:r>
      <w:r>
        <w:rPr>
          <w:rFonts w:ascii="Sylfaen" w:hAnsi="Sylfaen" w:cs="Sylfaen"/>
        </w:rPr>
        <w:t xml:space="preserve">both </w:t>
      </w:r>
      <w:r w:rsidR="00DD4F0C" w:rsidRPr="00973EDA">
        <w:rPr>
          <w:rFonts w:ascii="Sylfaen" w:hAnsi="Sylfaen" w:cs="Sylfaen"/>
        </w:rPr>
        <w:t>for local and international partners.</w:t>
      </w:r>
    </w:p>
    <w:p w14:paraId="797497D2" w14:textId="77777777" w:rsidR="00DD4F0C" w:rsidRPr="00973EDA" w:rsidRDefault="00DD4F0C" w:rsidP="00DD4F0C">
      <w:pPr>
        <w:spacing w:after="0"/>
        <w:jc w:val="both"/>
        <w:rPr>
          <w:rFonts w:ascii="Sylfaen" w:hAnsi="Sylfaen" w:cs="Sylfaen"/>
        </w:rPr>
      </w:pPr>
    </w:p>
    <w:p w14:paraId="085590DE" w14:textId="42230505" w:rsidR="00A61E4D" w:rsidRPr="00973EDA" w:rsidRDefault="0019493A" w:rsidP="00DD4F0C">
      <w:pPr>
        <w:spacing w:after="0"/>
        <w:jc w:val="both"/>
        <w:rPr>
          <w:rFonts w:ascii="Sylfaen" w:hAnsi="Sylfaen" w:cstheme="minorHAnsi"/>
        </w:rPr>
      </w:pPr>
      <w:r>
        <w:rPr>
          <w:rFonts w:ascii="Sylfaen" w:hAnsi="Sylfaen" w:cs="Sylfaen"/>
        </w:rPr>
        <w:t>The e</w:t>
      </w:r>
      <w:r w:rsidR="00DD4F0C" w:rsidRPr="00973EDA">
        <w:rPr>
          <w:rFonts w:ascii="Sylfaen" w:hAnsi="Sylfaen" w:cs="Sylfaen"/>
        </w:rPr>
        <w:t xml:space="preserve">ffective measures taken by Georgia have to some extent reduced the growing number of </w:t>
      </w:r>
      <w:r w:rsidRPr="00973EDA">
        <w:rPr>
          <w:rFonts w:ascii="Sylfaen" w:hAnsi="Sylfaen" w:cs="Sylfaen"/>
        </w:rPr>
        <w:t xml:space="preserve">infection </w:t>
      </w:r>
      <w:r w:rsidR="00DD4F0C" w:rsidRPr="00973EDA">
        <w:rPr>
          <w:rFonts w:ascii="Sylfaen" w:hAnsi="Sylfaen" w:cs="Sylfaen"/>
        </w:rPr>
        <w:t>cases. Despite the achieved</w:t>
      </w:r>
      <w:r w:rsidRPr="0019493A">
        <w:rPr>
          <w:rFonts w:ascii="Sylfaen" w:hAnsi="Sylfaen" w:cs="Sylfaen"/>
        </w:rPr>
        <w:t xml:space="preserve"> </w:t>
      </w:r>
      <w:r w:rsidRPr="00973EDA">
        <w:rPr>
          <w:rFonts w:ascii="Sylfaen" w:hAnsi="Sylfaen" w:cs="Sylfaen"/>
        </w:rPr>
        <w:t>results</w:t>
      </w:r>
      <w:r w:rsidR="00DD4F0C" w:rsidRPr="00973EDA">
        <w:rPr>
          <w:rFonts w:ascii="Sylfaen" w:hAnsi="Sylfaen" w:cs="Sylfaen"/>
        </w:rPr>
        <w:t>, the intensive implementation of preventive / restraining measures, detection of infected pe</w:t>
      </w:r>
      <w:r w:rsidR="00283E56">
        <w:rPr>
          <w:rFonts w:ascii="Sylfaen" w:hAnsi="Sylfaen" w:cs="Sylfaen"/>
        </w:rPr>
        <w:t>rsons</w:t>
      </w:r>
      <w:r w:rsidR="00DD4F0C" w:rsidRPr="00973EDA">
        <w:rPr>
          <w:rFonts w:ascii="Sylfaen" w:hAnsi="Sylfaen" w:cs="Sylfaen"/>
        </w:rPr>
        <w:t xml:space="preserve"> through testing</w:t>
      </w:r>
      <w:r w:rsidR="001B45BF">
        <w:rPr>
          <w:rFonts w:ascii="Sylfaen" w:hAnsi="Sylfaen" w:cs="Sylfaen"/>
        </w:rPr>
        <w:t>,</w:t>
      </w:r>
      <w:r w:rsidR="00DD4F0C" w:rsidRPr="00973EDA">
        <w:rPr>
          <w:rFonts w:ascii="Sylfaen" w:hAnsi="Sylfaen" w:cs="Sylfaen"/>
        </w:rPr>
        <w:t xml:space="preserve"> </w:t>
      </w:r>
      <w:r w:rsidR="00BF524B">
        <w:rPr>
          <w:rFonts w:ascii="Sylfaen" w:hAnsi="Sylfaen" w:cs="Sylfaen"/>
        </w:rPr>
        <w:t>contact</w:t>
      </w:r>
      <w:r w:rsidR="004F2940">
        <w:rPr>
          <w:rFonts w:ascii="Sylfaen" w:hAnsi="Sylfaen" w:cs="Sylfaen"/>
        </w:rPr>
        <w:t xml:space="preserve"> tracing</w:t>
      </w:r>
      <w:r w:rsidR="00BF524B">
        <w:rPr>
          <w:rFonts w:ascii="Sylfaen" w:hAnsi="Sylfaen" w:cs="Sylfaen"/>
        </w:rPr>
        <w:t xml:space="preserve"> and following </w:t>
      </w:r>
      <w:r w:rsidR="00DD4F0C" w:rsidRPr="00973EDA">
        <w:rPr>
          <w:rFonts w:ascii="Sylfaen" w:hAnsi="Sylfaen" w:cs="Sylfaen"/>
        </w:rPr>
        <w:t xml:space="preserve">isolation remain </w:t>
      </w:r>
      <w:r w:rsidR="00BF524B">
        <w:rPr>
          <w:rFonts w:ascii="Sylfaen" w:hAnsi="Sylfaen" w:cs="Sylfaen"/>
        </w:rPr>
        <w:t xml:space="preserve">as </w:t>
      </w:r>
      <w:r w:rsidR="00DD4F0C" w:rsidRPr="00973EDA">
        <w:rPr>
          <w:rFonts w:ascii="Sylfaen" w:hAnsi="Sylfaen" w:cs="Sylfaen"/>
        </w:rPr>
        <w:t xml:space="preserve">important directions </w:t>
      </w:r>
      <w:r w:rsidR="00BF524B">
        <w:rPr>
          <w:rFonts w:ascii="Sylfaen" w:hAnsi="Sylfaen" w:cs="Sylfaen"/>
        </w:rPr>
        <w:t>for</w:t>
      </w:r>
      <w:r w:rsidR="00DD4F0C" w:rsidRPr="00973EDA">
        <w:rPr>
          <w:rFonts w:ascii="Sylfaen" w:hAnsi="Sylfaen" w:cs="Sylfaen"/>
        </w:rPr>
        <w:t xml:space="preserve"> </w:t>
      </w:r>
      <w:r w:rsidR="00BF524B">
        <w:rPr>
          <w:rFonts w:ascii="Sylfaen" w:hAnsi="Sylfaen" w:cs="Sylfaen"/>
        </w:rPr>
        <w:t xml:space="preserve">managing </w:t>
      </w:r>
      <w:proofErr w:type="spellStart"/>
      <w:r w:rsidR="00BF524B">
        <w:rPr>
          <w:rFonts w:ascii="Sylfaen" w:hAnsi="Sylfaen" w:cs="Sylfaen"/>
        </w:rPr>
        <w:t>epidem</w:t>
      </w:r>
      <w:r w:rsidR="00283E56">
        <w:rPr>
          <w:rFonts w:ascii="Sylfaen" w:hAnsi="Sylfaen" w:cs="Sylfaen"/>
        </w:rPr>
        <w:t>y</w:t>
      </w:r>
      <w:proofErr w:type="spellEnd"/>
      <w:r w:rsidR="00DD4F0C" w:rsidRPr="00973EDA">
        <w:rPr>
          <w:rFonts w:ascii="Sylfaen" w:hAnsi="Sylfaen" w:cs="Sylfaen"/>
        </w:rPr>
        <w:t xml:space="preserve"> in the country. The existing approach should be further strengthened.</w:t>
      </w:r>
    </w:p>
    <w:p w14:paraId="128EA1D4" w14:textId="50539970" w:rsidR="00886BA0" w:rsidRPr="00973EDA" w:rsidRDefault="00BF524B" w:rsidP="00A61E4D">
      <w:pPr>
        <w:pStyle w:val="Heading1"/>
        <w:rPr>
          <w:rStyle w:val="tlid-translation"/>
          <w:rFonts w:ascii="Sylfaen" w:hAnsi="Sylfaen" w:cs="Sylfaen"/>
          <w:b/>
          <w:sz w:val="24"/>
          <w:szCs w:val="24"/>
        </w:rPr>
        <w:sectPr w:rsidR="00886BA0" w:rsidRPr="00973EDA" w:rsidSect="00292E5C">
          <w:pgSz w:w="12240" w:h="15840"/>
          <w:pgMar w:top="567" w:right="567" w:bottom="567" w:left="567" w:header="709" w:footer="709" w:gutter="0"/>
          <w:cols w:space="708"/>
          <w:docGrid w:linePitch="360"/>
        </w:sectPr>
      </w:pPr>
      <w:r>
        <w:rPr>
          <w:rStyle w:val="tlid-translation"/>
          <w:rFonts w:ascii="Sylfaen" w:hAnsi="Sylfaen" w:cs="Sylfaen"/>
          <w:b/>
          <w:sz w:val="24"/>
          <w:szCs w:val="24"/>
        </w:rPr>
        <w:t xml:space="preserve"> </w:t>
      </w:r>
    </w:p>
    <w:p w14:paraId="54F4EA7C" w14:textId="6EE37241" w:rsidR="003658FF" w:rsidRPr="00973EDA" w:rsidRDefault="00DD4F0C" w:rsidP="00A61E4D">
      <w:pPr>
        <w:pStyle w:val="Heading1"/>
        <w:rPr>
          <w:rStyle w:val="tlid-translation"/>
          <w:rFonts w:ascii="Sylfaen" w:hAnsi="Sylfaen" w:cs="Sylfaen"/>
          <w:b/>
          <w:sz w:val="24"/>
          <w:szCs w:val="24"/>
        </w:rPr>
      </w:pPr>
      <w:r w:rsidRPr="00973EDA">
        <w:rPr>
          <w:rStyle w:val="tlid-translation"/>
          <w:rFonts w:ascii="Sylfaen" w:hAnsi="Sylfaen" w:cs="Sylfaen"/>
          <w:b/>
          <w:sz w:val="24"/>
          <w:szCs w:val="24"/>
        </w:rPr>
        <w:lastRenderedPageBreak/>
        <w:t>ACKNOWLEDGMENTS</w:t>
      </w:r>
    </w:p>
    <w:p w14:paraId="3CD9BDDD" w14:textId="77777777" w:rsidR="00A61E4D" w:rsidRPr="00973EDA" w:rsidRDefault="00A61E4D" w:rsidP="00A61E4D">
      <w:pPr>
        <w:rPr>
          <w:rFonts w:ascii="Sylfaen" w:hAnsi="Sylfaen"/>
        </w:rPr>
      </w:pPr>
    </w:p>
    <w:p w14:paraId="103EA4BA" w14:textId="761C4ACA" w:rsidR="00DD4F0C" w:rsidRPr="00973EDA" w:rsidRDefault="00DD4F0C" w:rsidP="00DD4F0C">
      <w:pPr>
        <w:spacing w:after="0"/>
        <w:jc w:val="both"/>
        <w:rPr>
          <w:rFonts w:ascii="Sylfaen" w:hAnsi="Sylfaen" w:cs="Sylfaen"/>
        </w:rPr>
      </w:pPr>
      <w:r w:rsidRPr="00973EDA">
        <w:rPr>
          <w:rFonts w:ascii="Sylfaen" w:hAnsi="Sylfaen" w:cs="Sylfaen"/>
        </w:rPr>
        <w:t xml:space="preserve">The National Center for Disease Control and Public Health </w:t>
      </w:r>
      <w:r w:rsidR="009A6412">
        <w:rPr>
          <w:rFonts w:ascii="Sylfaen" w:hAnsi="Sylfaen" w:cs="Sylfaen"/>
        </w:rPr>
        <w:t xml:space="preserve">extends its appreciation </w:t>
      </w:r>
      <w:r w:rsidRPr="00973EDA">
        <w:rPr>
          <w:rFonts w:ascii="Sylfaen" w:hAnsi="Sylfaen" w:cs="Sylfaen"/>
        </w:rPr>
        <w:t>to the Coordinati</w:t>
      </w:r>
      <w:r w:rsidR="008639EE">
        <w:rPr>
          <w:rFonts w:ascii="Sylfaen" w:hAnsi="Sylfaen" w:cs="Sylfaen"/>
        </w:rPr>
        <w:t>on</w:t>
      </w:r>
      <w:r w:rsidRPr="00973EDA">
        <w:rPr>
          <w:rFonts w:ascii="Sylfaen" w:hAnsi="Sylfaen" w:cs="Sylfaen"/>
        </w:rPr>
        <w:t xml:space="preserve"> Council established by the Government of Georgia, the Ministry of Health and all other agencies within the Council for their support in implement</w:t>
      </w:r>
      <w:r w:rsidR="00283E56">
        <w:rPr>
          <w:rFonts w:ascii="Sylfaen" w:hAnsi="Sylfaen" w:cs="Sylfaen"/>
        </w:rPr>
        <w:t>ation of</w:t>
      </w:r>
      <w:r w:rsidRPr="00973EDA">
        <w:rPr>
          <w:rFonts w:ascii="Sylfaen" w:hAnsi="Sylfaen" w:cs="Sylfaen"/>
        </w:rPr>
        <w:t xml:space="preserve"> the measures taken in accordance with the recommendations.</w:t>
      </w:r>
    </w:p>
    <w:p w14:paraId="4E422C71" w14:textId="77777777" w:rsidR="00DD4F0C" w:rsidRPr="00973EDA" w:rsidRDefault="00DD4F0C" w:rsidP="00DD4F0C">
      <w:pPr>
        <w:spacing w:after="0"/>
        <w:jc w:val="both"/>
        <w:rPr>
          <w:rFonts w:ascii="Sylfaen" w:hAnsi="Sylfaen" w:cs="Sylfaen"/>
        </w:rPr>
      </w:pPr>
    </w:p>
    <w:p w14:paraId="537DADAF" w14:textId="7258B51A" w:rsidR="00AD3F31" w:rsidRPr="00973EDA" w:rsidRDefault="00DD4F0C" w:rsidP="00DD4F0C">
      <w:pPr>
        <w:spacing w:after="0"/>
        <w:jc w:val="both"/>
        <w:rPr>
          <w:rStyle w:val="tlid-translation"/>
          <w:rFonts w:ascii="Sylfaen" w:hAnsi="Sylfaen" w:cstheme="minorHAnsi"/>
        </w:rPr>
        <w:sectPr w:rsidR="00AD3F31" w:rsidRPr="00973EDA" w:rsidSect="00292E5C">
          <w:pgSz w:w="12240" w:h="15840"/>
          <w:pgMar w:top="567" w:right="567" w:bottom="567" w:left="567" w:header="709" w:footer="709" w:gutter="0"/>
          <w:cols w:space="708"/>
          <w:docGrid w:linePitch="360"/>
        </w:sectPr>
      </w:pPr>
      <w:r w:rsidRPr="00973EDA">
        <w:rPr>
          <w:rFonts w:ascii="Sylfaen" w:hAnsi="Sylfaen" w:cs="Sylfaen"/>
        </w:rPr>
        <w:t>The Center express</w:t>
      </w:r>
      <w:r w:rsidR="008639EE">
        <w:rPr>
          <w:rFonts w:ascii="Sylfaen" w:hAnsi="Sylfaen" w:cs="Sylfaen"/>
        </w:rPr>
        <w:t>es</w:t>
      </w:r>
      <w:r w:rsidRPr="00973EDA">
        <w:rPr>
          <w:rFonts w:ascii="Sylfaen" w:hAnsi="Sylfaen" w:cs="Sylfaen"/>
        </w:rPr>
        <w:t xml:space="preserve"> its special gratitude to all the international and local organizations that supported </w:t>
      </w:r>
      <w:r w:rsidR="008639EE">
        <w:rPr>
          <w:rFonts w:ascii="Sylfaen" w:hAnsi="Sylfaen" w:cs="Sylfaen"/>
        </w:rPr>
        <w:t xml:space="preserve">its operations during </w:t>
      </w:r>
      <w:r w:rsidR="002058DF">
        <w:rPr>
          <w:rFonts w:ascii="Sylfaen" w:hAnsi="Sylfaen" w:cs="Sylfaen"/>
        </w:rPr>
        <w:t>the</w:t>
      </w:r>
      <w:r w:rsidRPr="00973EDA">
        <w:rPr>
          <w:rFonts w:ascii="Sylfaen" w:hAnsi="Sylfaen" w:cs="Sylfaen"/>
        </w:rPr>
        <w:t xml:space="preserve"> difficult period</w:t>
      </w:r>
      <w:r w:rsidR="008639EE">
        <w:rPr>
          <w:rFonts w:ascii="Sylfaen" w:hAnsi="Sylfaen" w:cs="Sylfaen"/>
        </w:rPr>
        <w:t xml:space="preserve">. This assistance made it possible to maximize effectiveness of implemented activities.  </w:t>
      </w:r>
      <w:r w:rsidRPr="00973EDA">
        <w:rPr>
          <w:rFonts w:ascii="Sylfaen" w:hAnsi="Sylfaen" w:cs="Sylfaen"/>
        </w:rPr>
        <w:t xml:space="preserve"> More than 40 organizations have provided technical and / or financial assistance to the National Center for Disease Control</w:t>
      </w:r>
      <w:r w:rsidR="001B45BF">
        <w:rPr>
          <w:rFonts w:ascii="Sylfaen" w:hAnsi="Sylfaen" w:cs="Sylfaen"/>
        </w:rPr>
        <w:t>. T</w:t>
      </w:r>
      <w:r w:rsidR="008639EE">
        <w:rPr>
          <w:rFonts w:ascii="Sylfaen" w:hAnsi="Sylfaen" w:cs="Sylfaen"/>
        </w:rPr>
        <w:t>he</w:t>
      </w:r>
      <w:r w:rsidR="008639EE" w:rsidRPr="00973EDA">
        <w:rPr>
          <w:rFonts w:ascii="Sylfaen" w:hAnsi="Sylfaen" w:cs="Sylfaen"/>
        </w:rPr>
        <w:t xml:space="preserve"> complete list of these organizations and </w:t>
      </w:r>
      <w:r w:rsidR="008639EE">
        <w:rPr>
          <w:rFonts w:ascii="Sylfaen" w:hAnsi="Sylfaen" w:cs="Sylfaen"/>
        </w:rPr>
        <w:t xml:space="preserve">the </w:t>
      </w:r>
      <w:r w:rsidR="008639EE" w:rsidRPr="00973EDA">
        <w:rPr>
          <w:rFonts w:ascii="Sylfaen" w:hAnsi="Sylfaen" w:cs="Sylfaen"/>
        </w:rPr>
        <w:t xml:space="preserve">letter of </w:t>
      </w:r>
      <w:r w:rsidR="008639EE">
        <w:rPr>
          <w:rFonts w:ascii="Sylfaen" w:hAnsi="Sylfaen" w:cs="Sylfaen"/>
        </w:rPr>
        <w:t>appreciation</w:t>
      </w:r>
      <w:r w:rsidR="008639EE" w:rsidRPr="00973EDA">
        <w:rPr>
          <w:rFonts w:ascii="Sylfaen" w:hAnsi="Sylfaen" w:cs="Sylfaen"/>
        </w:rPr>
        <w:t xml:space="preserve"> </w:t>
      </w:r>
      <w:r w:rsidR="008639EE">
        <w:rPr>
          <w:rFonts w:ascii="Sylfaen" w:hAnsi="Sylfaen" w:cs="Sylfaen"/>
        </w:rPr>
        <w:t xml:space="preserve">are posted at </w:t>
      </w:r>
      <w:r w:rsidRPr="00973EDA">
        <w:rPr>
          <w:rFonts w:ascii="Sylfaen" w:hAnsi="Sylfaen" w:cs="Sylfaen"/>
        </w:rPr>
        <w:t xml:space="preserve">the official Facebook page of the </w:t>
      </w:r>
      <w:r w:rsidR="008639EE">
        <w:rPr>
          <w:rFonts w:ascii="Sylfaen" w:hAnsi="Sylfaen" w:cs="Sylfaen"/>
        </w:rPr>
        <w:t>C</w:t>
      </w:r>
      <w:r w:rsidRPr="00973EDA">
        <w:rPr>
          <w:rFonts w:ascii="Sylfaen" w:hAnsi="Sylfaen" w:cs="Sylfaen"/>
        </w:rPr>
        <w:t>enter.</w:t>
      </w:r>
      <w:r w:rsidR="00E259A0" w:rsidRPr="00973EDA">
        <w:rPr>
          <w:rStyle w:val="tlid-translation"/>
          <w:rFonts w:ascii="Sylfaen" w:hAnsi="Sylfaen" w:cstheme="minorHAnsi"/>
        </w:rPr>
        <w:t xml:space="preserve"> </w:t>
      </w:r>
    </w:p>
    <w:p w14:paraId="03DFD171" w14:textId="25B31F93" w:rsidR="00AD3F31" w:rsidRPr="00973EDA" w:rsidRDefault="00AC62C0" w:rsidP="00540116">
      <w:pPr>
        <w:jc w:val="center"/>
        <w:rPr>
          <w:rStyle w:val="tlid-translation"/>
          <w:rFonts w:ascii="Sylfaen" w:hAnsi="Sylfaen" w:cstheme="minorHAnsi"/>
        </w:rPr>
      </w:pPr>
      <w:r w:rsidRPr="00AC62C0">
        <w:rPr>
          <w:rFonts w:ascii="Sylfaen" w:hAnsi="Sylfaen" w:cstheme="minorHAnsi"/>
          <w:noProof/>
        </w:rPr>
        <w:lastRenderedPageBreak/>
        <w:drawing>
          <wp:inline distT="0" distB="0" distL="0" distR="0" wp14:anchorId="63CF21C4" wp14:editId="100A1424">
            <wp:extent cx="8961120" cy="5113020"/>
            <wp:effectExtent l="0" t="0" r="0" b="0"/>
            <wp:docPr id="4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961120" cy="5113020"/>
                    </a:xfrm>
                    <a:prstGeom prst="rect">
                      <a:avLst/>
                    </a:prstGeom>
                  </pic:spPr>
                </pic:pic>
              </a:graphicData>
            </a:graphic>
          </wp:inline>
        </w:drawing>
      </w:r>
      <w:r w:rsidR="00AD3F31" w:rsidRPr="00973EDA">
        <w:rPr>
          <w:rStyle w:val="tlid-translation"/>
          <w:rFonts w:ascii="Sylfaen" w:hAnsi="Sylfaen" w:cstheme="minorHAnsi"/>
        </w:rPr>
        <w:br w:type="page"/>
      </w:r>
    </w:p>
    <w:p w14:paraId="370C00CD" w14:textId="5B617F7B" w:rsidR="00AD3F31" w:rsidRPr="00973EDA" w:rsidRDefault="00AC62C0" w:rsidP="00540116">
      <w:pPr>
        <w:spacing w:after="0"/>
        <w:jc w:val="center"/>
        <w:rPr>
          <w:rStyle w:val="tlid-translation"/>
          <w:rFonts w:ascii="Sylfaen" w:hAnsi="Sylfaen" w:cstheme="minorHAnsi"/>
        </w:rPr>
      </w:pPr>
      <w:r w:rsidRPr="00AC62C0">
        <w:rPr>
          <w:rFonts w:ascii="Sylfaen" w:hAnsi="Sylfaen" w:cstheme="minorHAnsi"/>
          <w:noProof/>
        </w:rPr>
        <w:lastRenderedPageBreak/>
        <w:drawing>
          <wp:inline distT="0" distB="0" distL="0" distR="0" wp14:anchorId="46646740" wp14:editId="49830D10">
            <wp:extent cx="8961120" cy="5438775"/>
            <wp:effectExtent l="0" t="0" r="0" b="9525"/>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961120" cy="5438775"/>
                    </a:xfrm>
                    <a:prstGeom prst="rect">
                      <a:avLst/>
                    </a:prstGeom>
                  </pic:spPr>
                </pic:pic>
              </a:graphicData>
            </a:graphic>
          </wp:inline>
        </w:drawing>
      </w:r>
    </w:p>
    <w:p w14:paraId="6B73D140" w14:textId="77777777" w:rsidR="00AC62C0" w:rsidRDefault="00AC62C0" w:rsidP="00540116">
      <w:pPr>
        <w:jc w:val="center"/>
        <w:rPr>
          <w:rFonts w:ascii="Sylfaen" w:hAnsi="Sylfaen" w:cstheme="minorHAnsi"/>
          <w:noProof/>
          <w:lang w:val="ka-GE" w:eastAsia="ka-GE"/>
        </w:rPr>
      </w:pPr>
    </w:p>
    <w:p w14:paraId="36D4553B" w14:textId="77777777" w:rsidR="00AC62C0" w:rsidRDefault="00AC62C0" w:rsidP="00540116">
      <w:pPr>
        <w:jc w:val="center"/>
        <w:rPr>
          <w:rFonts w:ascii="Sylfaen" w:hAnsi="Sylfaen" w:cstheme="minorHAnsi"/>
          <w:noProof/>
          <w:lang w:val="ka-GE" w:eastAsia="ka-GE"/>
        </w:rPr>
      </w:pPr>
    </w:p>
    <w:p w14:paraId="6AA71D25" w14:textId="24ACC791" w:rsidR="00C07C7D" w:rsidRPr="00973EDA" w:rsidRDefault="004326FE" w:rsidP="00540116">
      <w:pPr>
        <w:jc w:val="center"/>
        <w:rPr>
          <w:rStyle w:val="tlid-translation"/>
          <w:rFonts w:ascii="Sylfaen" w:hAnsi="Sylfaen" w:cstheme="minorHAnsi"/>
        </w:rPr>
      </w:pPr>
      <w:r>
        <w:rPr>
          <w:rFonts w:ascii="Sylfaen" w:hAnsi="Sylfaen" w:cstheme="minorHAnsi"/>
          <w:noProof/>
        </w:rPr>
        <w:lastRenderedPageBreak/>
        <w:drawing>
          <wp:inline distT="0" distB="0" distL="0" distR="0" wp14:anchorId="3DA214C9" wp14:editId="67A32B87">
            <wp:extent cx="8881745" cy="6217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meline_Part3_ENG.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881745" cy="6217920"/>
                    </a:xfrm>
                    <a:prstGeom prst="rect">
                      <a:avLst/>
                    </a:prstGeom>
                  </pic:spPr>
                </pic:pic>
              </a:graphicData>
            </a:graphic>
          </wp:inline>
        </w:drawing>
      </w:r>
    </w:p>
    <w:sectPr w:rsidR="00C07C7D" w:rsidRPr="00973EDA" w:rsidSect="00AD3F31">
      <w:headerReference w:type="default" r:id="rId42"/>
      <w:footerReference w:type="default" r:id="rId43"/>
      <w:pgSz w:w="15840" w:h="12240" w:orient="landscape"/>
      <w:pgMar w:top="1440" w:right="1008" w:bottom="1008" w:left="72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068D88" w14:textId="77777777" w:rsidR="00BC534C" w:rsidRDefault="00BC534C" w:rsidP="008C280D">
      <w:pPr>
        <w:spacing w:after="0" w:line="240" w:lineRule="auto"/>
      </w:pPr>
      <w:r>
        <w:separator/>
      </w:r>
    </w:p>
  </w:endnote>
  <w:endnote w:type="continuationSeparator" w:id="0">
    <w:p w14:paraId="772AEF8E" w14:textId="77777777" w:rsidR="00BC534C" w:rsidRDefault="00BC534C" w:rsidP="008C2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1494804"/>
      <w:docPartObj>
        <w:docPartGallery w:val="Page Numbers (Bottom of Page)"/>
        <w:docPartUnique/>
      </w:docPartObj>
    </w:sdtPr>
    <w:sdtContent>
      <w:p w14:paraId="6D3FDA8A" w14:textId="5696E2C7" w:rsidR="00765002" w:rsidRDefault="00765002">
        <w:pPr>
          <w:pStyle w:val="Footer"/>
        </w:pPr>
        <w:r>
          <w:rPr>
            <w:noProof/>
          </w:rPr>
          <mc:AlternateContent>
            <mc:Choice Requires="wps">
              <w:drawing>
                <wp:anchor distT="0" distB="0" distL="114300" distR="114300" simplePos="0" relativeHeight="251659264" behindDoc="0" locked="0" layoutInCell="1" allowOverlap="1" wp14:anchorId="4F6FF7E1" wp14:editId="1C15D04B">
                  <wp:simplePos x="0" y="0"/>
                  <wp:positionH relativeFrom="rightMargin">
                    <wp:align>center</wp:align>
                  </wp:positionH>
                  <wp:positionV relativeFrom="bottomMargin">
                    <wp:align>center</wp:align>
                  </wp:positionV>
                  <wp:extent cx="565785" cy="19177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585532D" w14:textId="73F5B237" w:rsidR="00765002" w:rsidRPr="00831664" w:rsidRDefault="00765002">
                              <w:pPr>
                                <w:pBdr>
                                  <w:top w:val="single" w:sz="4" w:space="1" w:color="7F7F7F" w:themeColor="background1" w:themeShade="7F"/>
                                </w:pBdr>
                                <w:jc w:val="cente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1664">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831664">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   \* MERGEFORMAT </w:instrText>
                              </w:r>
                              <w:r w:rsidRPr="00831664">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0D7781">
                                <w:rPr>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21</w:t>
                              </w:r>
                              <w:r w:rsidRPr="00831664">
                                <w:rPr>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F6FF7E1" id="Rectangle 11" o:spid="_x0000_s1034"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" filled="f" fillcolor="#c0504d" stroked="f" strokecolor="#5c83b4" strokeweight="2.25pt">
                  <v:textbox inset=",0,,0">
                    <w:txbxContent>
                      <w:p w14:paraId="1585532D" w14:textId="73F5B237" w:rsidR="00765002" w:rsidRPr="00831664" w:rsidRDefault="00765002">
                        <w:pPr>
                          <w:pBdr>
                            <w:top w:val="single" w:sz="4" w:space="1" w:color="7F7F7F" w:themeColor="background1" w:themeShade="7F"/>
                          </w:pBdr>
                          <w:jc w:val="cente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1664">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831664">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PAGE   \* MERGEFORMAT </w:instrText>
                        </w:r>
                        <w:r w:rsidRPr="00831664">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0D7781">
                          <w:rPr>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21</w:t>
                        </w:r>
                        <w:r w:rsidRPr="00831664">
                          <w:rPr>
                            <w:noProof/>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A5430" w14:textId="22FCF855" w:rsidR="00765002" w:rsidRDefault="007650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36C77D" w14:textId="77777777" w:rsidR="00BC534C" w:rsidRDefault="00BC534C" w:rsidP="008C280D">
      <w:pPr>
        <w:spacing w:after="0" w:line="240" w:lineRule="auto"/>
      </w:pPr>
      <w:r>
        <w:separator/>
      </w:r>
    </w:p>
  </w:footnote>
  <w:footnote w:type="continuationSeparator" w:id="0">
    <w:p w14:paraId="672FBFAA" w14:textId="77777777" w:rsidR="00BC534C" w:rsidRDefault="00BC534C" w:rsidP="008C280D">
      <w:pPr>
        <w:spacing w:after="0" w:line="240" w:lineRule="auto"/>
      </w:pPr>
      <w:r>
        <w:continuationSeparator/>
      </w:r>
    </w:p>
  </w:footnote>
  <w:footnote w:id="1">
    <w:p w14:paraId="7140E3C8" w14:textId="161DE9D1" w:rsidR="00765002" w:rsidRPr="003F666A" w:rsidRDefault="00765002">
      <w:pPr>
        <w:pStyle w:val="FootnoteText"/>
        <w:rPr>
          <w:rFonts w:ascii="Sylfaen" w:hAnsi="Sylfaen"/>
        </w:rPr>
      </w:pPr>
      <w:r w:rsidRPr="00C87A4A">
        <w:rPr>
          <w:rStyle w:val="FootnoteReference"/>
          <w:rFonts w:ascii="Sylfaen" w:hAnsi="Sylfaen"/>
          <w:sz w:val="18"/>
        </w:rPr>
        <w:footnoteRef/>
      </w:r>
      <w:r w:rsidRPr="00C87A4A">
        <w:rPr>
          <w:rFonts w:ascii="Sylfaen" w:hAnsi="Sylfaen"/>
          <w:sz w:val="18"/>
        </w:rPr>
        <w:t xml:space="preserve"> Information on activities implemented against COVID – 19 is presented in the form of an annex.</w:t>
      </w:r>
    </w:p>
  </w:footnote>
  <w:footnote w:id="2">
    <w:p w14:paraId="7766753B" w14:textId="24030DF5" w:rsidR="00765002" w:rsidRPr="00C87A4A" w:rsidRDefault="00765002">
      <w:pPr>
        <w:pStyle w:val="FootnoteText"/>
        <w:rPr>
          <w:rFonts w:ascii="Sylfaen" w:hAnsi="Sylfaen"/>
          <w:sz w:val="18"/>
        </w:rPr>
      </w:pPr>
      <w:r w:rsidRPr="00C87A4A">
        <w:rPr>
          <w:rStyle w:val="FootnoteReference"/>
          <w:rFonts w:ascii="Sylfaen" w:hAnsi="Sylfaen"/>
          <w:sz w:val="18"/>
        </w:rPr>
        <w:footnoteRef/>
      </w:r>
      <w:r w:rsidRPr="00C87A4A">
        <w:rPr>
          <w:rFonts w:ascii="Sylfaen" w:hAnsi="Sylfaen"/>
          <w:sz w:val="18"/>
        </w:rPr>
        <w:t xml:space="preserve"> Real time reverse transcription polymerase chain reaction / RT – PCR </w:t>
      </w:r>
    </w:p>
  </w:footnote>
  <w:footnote w:id="3">
    <w:p w14:paraId="0C86C011" w14:textId="66880BA1" w:rsidR="00765002" w:rsidRDefault="00765002">
      <w:pPr>
        <w:pStyle w:val="FootnoteText"/>
      </w:pPr>
      <w:r w:rsidRPr="00C87A4A">
        <w:rPr>
          <w:rStyle w:val="FootnoteReference"/>
          <w:sz w:val="18"/>
        </w:rPr>
        <w:footnoteRef/>
      </w:r>
      <w:r w:rsidRPr="00C87A4A">
        <w:rPr>
          <w:sz w:val="18"/>
        </w:rPr>
        <w:t xml:space="preserve"> </w:t>
      </w:r>
      <w:r w:rsidRPr="00C87A4A">
        <w:rPr>
          <w:sz w:val="18"/>
          <w:lang w:val="ka-GE"/>
        </w:rPr>
        <w:t xml:space="preserve"> </w:t>
      </w:r>
      <w:hyperlink r:id="rId1" w:history="1">
        <w:r w:rsidRPr="00C87A4A">
          <w:rPr>
            <w:rStyle w:val="Hyperlink"/>
            <w:sz w:val="18"/>
            <w:lang w:val="ka-GE"/>
          </w:rPr>
          <w:t>https://www.ncdc.ge/Pages/User/News.aspx?ID=d6eba28f-4851-4d1d-a184-2a85992c7109</w:t>
        </w:r>
      </w:hyperlink>
    </w:p>
  </w:footnote>
  <w:footnote w:id="4">
    <w:p w14:paraId="6C08F382" w14:textId="3A27528E" w:rsidR="00765002" w:rsidRPr="00C87A4A" w:rsidRDefault="00765002" w:rsidP="0052585D">
      <w:pPr>
        <w:pStyle w:val="FootnoteText"/>
        <w:jc w:val="both"/>
        <w:rPr>
          <w:rFonts w:ascii="Sylfaen" w:hAnsi="Sylfaen"/>
          <w:sz w:val="16"/>
        </w:rPr>
      </w:pPr>
      <w:r w:rsidRPr="00C87A4A">
        <w:rPr>
          <w:rStyle w:val="FootnoteReference"/>
          <w:rFonts w:ascii="Sylfaen" w:hAnsi="Sylfaen"/>
          <w:sz w:val="16"/>
        </w:rPr>
        <w:footnoteRef/>
      </w:r>
      <w:r w:rsidRPr="00C87A4A">
        <w:rPr>
          <w:rFonts w:ascii="Sylfaen" w:hAnsi="Sylfaen"/>
          <w:sz w:val="16"/>
        </w:rPr>
        <w:t xml:space="preserve"> </w:t>
      </w:r>
      <w:r w:rsidRPr="00C87A4A">
        <w:rPr>
          <w:rFonts w:ascii="Sylfaen" w:hAnsi="Sylfaen"/>
          <w:sz w:val="16"/>
          <w:lang w:val="ka-GE"/>
        </w:rPr>
        <w:t xml:space="preserve">European </w:t>
      </w:r>
      <w:r w:rsidRPr="00C87A4A">
        <w:rPr>
          <w:rFonts w:ascii="Sylfaen" w:hAnsi="Sylfaen"/>
          <w:sz w:val="16"/>
          <w:lang w:val="ka-GE"/>
        </w:rPr>
        <w:t xml:space="preserve">Centre for Disease Prevention and Control. </w:t>
      </w:r>
      <w:r w:rsidRPr="00C87A4A">
        <w:rPr>
          <w:rFonts w:ascii="Sylfaen" w:hAnsi="Sylfaen"/>
          <w:sz w:val="16"/>
        </w:rPr>
        <w:t>Contact tracing: public health management of</w:t>
      </w:r>
      <w:r w:rsidR="00C87A4A">
        <w:rPr>
          <w:rFonts w:ascii="Sylfaen" w:hAnsi="Sylfaen"/>
          <w:sz w:val="16"/>
        </w:rPr>
        <w:t xml:space="preserve"> </w:t>
      </w:r>
      <w:r w:rsidRPr="00C87A4A">
        <w:rPr>
          <w:rFonts w:ascii="Sylfaen" w:hAnsi="Sylfaen"/>
          <w:sz w:val="16"/>
        </w:rPr>
        <w:t>persons, including healthcare workers, having had contact with COVID-19 cases in the European Union – second update, 8</w:t>
      </w:r>
      <w:r w:rsidRPr="00C87A4A">
        <w:rPr>
          <w:rFonts w:ascii="Sylfaen" w:hAnsi="Sylfaen"/>
          <w:sz w:val="16"/>
          <w:lang w:val="ka-GE"/>
        </w:rPr>
        <w:t xml:space="preserve"> </w:t>
      </w:r>
      <w:r w:rsidRPr="00C87A4A">
        <w:rPr>
          <w:rFonts w:ascii="Sylfaen" w:hAnsi="Sylfaen"/>
          <w:sz w:val="16"/>
        </w:rPr>
        <w:t>April 2020. Stockholm: ECDC</w:t>
      </w:r>
      <w:r w:rsidR="00C87A4A">
        <w:rPr>
          <w:rFonts w:ascii="Sylfaen" w:hAnsi="Sylfaen"/>
          <w:sz w:val="16"/>
        </w:rPr>
        <w:t>,</w:t>
      </w:r>
      <w:r w:rsidRPr="00C87A4A">
        <w:rPr>
          <w:rFonts w:ascii="Sylfaen" w:hAnsi="Sylfaen"/>
          <w:sz w:val="16"/>
        </w:rPr>
        <w:t xml:space="preserve"> 2020</w:t>
      </w:r>
    </w:p>
  </w:footnote>
  <w:footnote w:id="5">
    <w:p w14:paraId="1AFED673" w14:textId="43339362" w:rsidR="00765002" w:rsidRDefault="00765002" w:rsidP="0052585D">
      <w:pPr>
        <w:pStyle w:val="FootnoteText"/>
        <w:jc w:val="both"/>
      </w:pPr>
      <w:r w:rsidRPr="00C87A4A">
        <w:rPr>
          <w:rStyle w:val="FootnoteReference"/>
          <w:rFonts w:ascii="Sylfaen" w:hAnsi="Sylfaen"/>
          <w:sz w:val="16"/>
        </w:rPr>
        <w:footnoteRef/>
      </w:r>
      <w:r w:rsidRPr="00C87A4A">
        <w:rPr>
          <w:rFonts w:ascii="Sylfaen" w:hAnsi="Sylfaen"/>
          <w:sz w:val="16"/>
        </w:rPr>
        <w:t xml:space="preserve"> The Lancet. First experience of COVID-19 screening of health-care workers in England. </w:t>
      </w:r>
      <w:proofErr w:type="spellStart"/>
      <w:r w:rsidRPr="00C87A4A">
        <w:rPr>
          <w:rFonts w:ascii="Sylfaen" w:hAnsi="Sylfaen"/>
          <w:sz w:val="16"/>
        </w:rPr>
        <w:t>Vol</w:t>
      </w:r>
      <w:proofErr w:type="spellEnd"/>
      <w:r w:rsidRPr="00C87A4A">
        <w:rPr>
          <w:rFonts w:ascii="Sylfaen" w:hAnsi="Sylfaen"/>
          <w:sz w:val="16"/>
        </w:rPr>
        <w:t xml:space="preserve"> 395 May 2, 2020</w:t>
      </w:r>
    </w:p>
  </w:footnote>
  <w:footnote w:id="6">
    <w:p w14:paraId="659E5725" w14:textId="26B67741" w:rsidR="00765002" w:rsidRPr="00C87A4A" w:rsidRDefault="00765002">
      <w:pPr>
        <w:pStyle w:val="FootnoteText"/>
        <w:rPr>
          <w:rFonts w:ascii="Sylfaen" w:hAnsi="Sylfaen"/>
          <w:sz w:val="16"/>
          <w:lang w:val="ka-GE"/>
        </w:rPr>
      </w:pPr>
      <w:r w:rsidRPr="00C87A4A">
        <w:rPr>
          <w:rStyle w:val="FootnoteReference"/>
          <w:sz w:val="16"/>
        </w:rPr>
        <w:footnoteRef/>
      </w:r>
      <w:r w:rsidRPr="00C87A4A">
        <w:rPr>
          <w:sz w:val="16"/>
        </w:rPr>
        <w:t xml:space="preserve"> </w:t>
      </w:r>
      <w:r w:rsidRPr="00C87A4A">
        <w:rPr>
          <w:rFonts w:ascii="Sylfaen" w:hAnsi="Sylfaen"/>
          <w:sz w:val="16"/>
        </w:rPr>
        <w:t>Determination of concomitant disease variable on the basis of medical history collected during epidemiological research</w:t>
      </w:r>
    </w:p>
  </w:footnote>
  <w:footnote w:id="7">
    <w:p w14:paraId="2F369D6B" w14:textId="1AD923D8" w:rsidR="00765002" w:rsidRPr="00C87A4A" w:rsidRDefault="00765002" w:rsidP="00EE07FF">
      <w:pPr>
        <w:pStyle w:val="FootnoteText"/>
        <w:jc w:val="both"/>
        <w:rPr>
          <w:rFonts w:ascii="Sylfaen" w:hAnsi="Sylfaen"/>
          <w:sz w:val="16"/>
          <w:szCs w:val="16"/>
        </w:rPr>
      </w:pPr>
      <w:r w:rsidRPr="00C87A4A">
        <w:rPr>
          <w:rStyle w:val="FootnoteReference"/>
          <w:rFonts w:ascii="Sylfaen" w:hAnsi="Sylfaen"/>
          <w:sz w:val="16"/>
          <w:szCs w:val="16"/>
        </w:rPr>
        <w:footnoteRef/>
      </w:r>
      <w:r w:rsidRPr="00C87A4A">
        <w:rPr>
          <w:rFonts w:ascii="Sylfaen" w:hAnsi="Sylfaen"/>
          <w:sz w:val="16"/>
          <w:szCs w:val="16"/>
        </w:rPr>
        <w:t xml:space="preserve"> An asymptomatic laboratory-confirmed case is a person infected with COVID-19 who does not develop symptoms (WHO Coronavirus disease 2019 (COVID-19) Situation Report - 73). These 83 cases were asymptomatic on the day of PCR testing, however with the course of the disease, certain symptoms could have appeared later. Detailed research of the clinical course for each case is ongoing and the figure will be updated in the next report.</w:t>
      </w:r>
    </w:p>
  </w:footnote>
  <w:footnote w:id="8">
    <w:p w14:paraId="478CDFB9" w14:textId="76817E7B" w:rsidR="00765002" w:rsidRPr="00CF4278" w:rsidRDefault="00765002" w:rsidP="004F3EF3">
      <w:pPr>
        <w:pStyle w:val="FootnoteText"/>
        <w:rPr>
          <w:rFonts w:ascii="Sylfaen" w:hAnsi="Sylfaen" w:cstheme="minorHAnsi"/>
          <w:lang w:val="ka-GE"/>
        </w:rPr>
      </w:pPr>
      <w:r w:rsidRPr="00D16FB4">
        <w:rPr>
          <w:rStyle w:val="FootnoteReference"/>
          <w:rFonts w:ascii="Sylfaen" w:hAnsi="Sylfaen"/>
          <w:sz w:val="16"/>
        </w:rPr>
        <w:footnoteRef/>
      </w:r>
      <w:r w:rsidRPr="00D16FB4">
        <w:rPr>
          <w:rFonts w:ascii="Sylfaen" w:hAnsi="Sylfaen"/>
          <w:sz w:val="16"/>
        </w:rPr>
        <w:t xml:space="preserve"> The present paper provides data received only from Form N 66; the missing figures will be filled after obtaining/ processing questionnaires from the medical institutions.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401C9" w14:textId="4780EE93" w:rsidR="00765002" w:rsidRPr="00AC62C0" w:rsidRDefault="00765002" w:rsidP="00AD3F31">
    <w:pPr>
      <w:pStyle w:val="Header"/>
      <w:jc w:val="right"/>
      <w:rPr>
        <w:i/>
        <w:color w:val="4472C4" w:themeColor="accent5"/>
        <w:sz w:val="32"/>
      </w:rPr>
    </w:pPr>
    <w:r>
      <w:rPr>
        <w:i/>
        <w:color w:val="4472C4" w:themeColor="accent5"/>
        <w:sz w:val="32"/>
      </w:rPr>
      <w:t>Annex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605E7"/>
    <w:multiLevelType w:val="hybridMultilevel"/>
    <w:tmpl w:val="E4C63E78"/>
    <w:lvl w:ilvl="0" w:tplc="55CA98D6">
      <w:numFmt w:val="bullet"/>
      <w:lvlText w:val="-"/>
      <w:lvlJc w:val="left"/>
      <w:pPr>
        <w:ind w:left="720" w:hanging="360"/>
      </w:pPr>
      <w:rPr>
        <w:rFonts w:ascii="Sylfaen" w:eastAsiaTheme="minorHAnsi" w:hAnsi="Sylfaen" w:cstheme="minorHAnsi"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
    <w:nsid w:val="0B8A5D56"/>
    <w:multiLevelType w:val="hybridMultilevel"/>
    <w:tmpl w:val="191A6360"/>
    <w:lvl w:ilvl="0" w:tplc="0409000F">
      <w:start w:val="1"/>
      <w:numFmt w:val="decimal"/>
      <w:lvlText w:val="%1."/>
      <w:lvlJc w:val="left"/>
      <w:pPr>
        <w:ind w:left="7290" w:hanging="360"/>
      </w:pPr>
      <w:rPr>
        <w:rFonts w:hint="default"/>
      </w:rPr>
    </w:lvl>
    <w:lvl w:ilvl="1" w:tplc="04090019" w:tentative="1">
      <w:start w:val="1"/>
      <w:numFmt w:val="lowerLetter"/>
      <w:lvlText w:val="%2."/>
      <w:lvlJc w:val="left"/>
      <w:pPr>
        <w:ind w:left="8010" w:hanging="360"/>
      </w:pPr>
    </w:lvl>
    <w:lvl w:ilvl="2" w:tplc="0409001B" w:tentative="1">
      <w:start w:val="1"/>
      <w:numFmt w:val="lowerRoman"/>
      <w:lvlText w:val="%3."/>
      <w:lvlJc w:val="right"/>
      <w:pPr>
        <w:ind w:left="8730" w:hanging="180"/>
      </w:pPr>
    </w:lvl>
    <w:lvl w:ilvl="3" w:tplc="0409000F" w:tentative="1">
      <w:start w:val="1"/>
      <w:numFmt w:val="decimal"/>
      <w:lvlText w:val="%4."/>
      <w:lvlJc w:val="left"/>
      <w:pPr>
        <w:ind w:left="9450" w:hanging="360"/>
      </w:pPr>
    </w:lvl>
    <w:lvl w:ilvl="4" w:tplc="04090019" w:tentative="1">
      <w:start w:val="1"/>
      <w:numFmt w:val="lowerLetter"/>
      <w:lvlText w:val="%5."/>
      <w:lvlJc w:val="left"/>
      <w:pPr>
        <w:ind w:left="10170" w:hanging="360"/>
      </w:pPr>
    </w:lvl>
    <w:lvl w:ilvl="5" w:tplc="0409001B" w:tentative="1">
      <w:start w:val="1"/>
      <w:numFmt w:val="lowerRoman"/>
      <w:lvlText w:val="%6."/>
      <w:lvlJc w:val="right"/>
      <w:pPr>
        <w:ind w:left="10890" w:hanging="180"/>
      </w:pPr>
    </w:lvl>
    <w:lvl w:ilvl="6" w:tplc="0409000F" w:tentative="1">
      <w:start w:val="1"/>
      <w:numFmt w:val="decimal"/>
      <w:lvlText w:val="%7."/>
      <w:lvlJc w:val="left"/>
      <w:pPr>
        <w:ind w:left="11610" w:hanging="360"/>
      </w:pPr>
    </w:lvl>
    <w:lvl w:ilvl="7" w:tplc="04090019" w:tentative="1">
      <w:start w:val="1"/>
      <w:numFmt w:val="lowerLetter"/>
      <w:lvlText w:val="%8."/>
      <w:lvlJc w:val="left"/>
      <w:pPr>
        <w:ind w:left="12330" w:hanging="360"/>
      </w:pPr>
    </w:lvl>
    <w:lvl w:ilvl="8" w:tplc="0409001B" w:tentative="1">
      <w:start w:val="1"/>
      <w:numFmt w:val="lowerRoman"/>
      <w:lvlText w:val="%9."/>
      <w:lvlJc w:val="right"/>
      <w:pPr>
        <w:ind w:left="13050" w:hanging="180"/>
      </w:pPr>
    </w:lvl>
  </w:abstractNum>
  <w:abstractNum w:abstractNumId="2">
    <w:nsid w:val="12BF51D7"/>
    <w:multiLevelType w:val="hybridMultilevel"/>
    <w:tmpl w:val="22E88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82432C"/>
    <w:multiLevelType w:val="hybridMultilevel"/>
    <w:tmpl w:val="826E3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487693"/>
    <w:multiLevelType w:val="hybridMultilevel"/>
    <w:tmpl w:val="3FAE57FC"/>
    <w:lvl w:ilvl="0" w:tplc="41F6DA2A">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28783C56"/>
    <w:multiLevelType w:val="hybridMultilevel"/>
    <w:tmpl w:val="D916BF86"/>
    <w:lvl w:ilvl="0" w:tplc="0096C69C">
      <w:numFmt w:val="bullet"/>
      <w:lvlText w:val="•"/>
      <w:lvlJc w:val="left"/>
      <w:pPr>
        <w:ind w:left="720" w:hanging="360"/>
      </w:pPr>
      <w:rPr>
        <w:rFonts w:ascii="Sylfaen" w:eastAsiaTheme="minorHAnsi" w:hAnsi="Sylfaen" w:cstheme="minorHAnsi"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6">
    <w:nsid w:val="291300DA"/>
    <w:multiLevelType w:val="hybridMultilevel"/>
    <w:tmpl w:val="BD4CA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3F3DE3"/>
    <w:multiLevelType w:val="hybridMultilevel"/>
    <w:tmpl w:val="ED186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4E2BDB"/>
    <w:multiLevelType w:val="hybridMultilevel"/>
    <w:tmpl w:val="4DE4B91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nsid w:val="3A5A4DDD"/>
    <w:multiLevelType w:val="hybridMultilevel"/>
    <w:tmpl w:val="CD26DA7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0">
    <w:nsid w:val="3BAC0449"/>
    <w:multiLevelType w:val="hybridMultilevel"/>
    <w:tmpl w:val="4A702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B26991"/>
    <w:multiLevelType w:val="hybridMultilevel"/>
    <w:tmpl w:val="45F65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AF39D9"/>
    <w:multiLevelType w:val="hybridMultilevel"/>
    <w:tmpl w:val="A6FA7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AF469A"/>
    <w:multiLevelType w:val="hybridMultilevel"/>
    <w:tmpl w:val="90AE07B6"/>
    <w:lvl w:ilvl="0" w:tplc="7E6C7240">
      <w:start w:val="1"/>
      <w:numFmt w:val="bullet"/>
      <w:lvlText w:val="–"/>
      <w:lvlJc w:val="left"/>
      <w:pPr>
        <w:ind w:left="1260" w:hanging="360"/>
      </w:pPr>
      <w:rPr>
        <w:rFonts w:ascii="Sylfaen" w:hAnsi="Sylfaen"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4">
    <w:nsid w:val="457738D7"/>
    <w:multiLevelType w:val="hybridMultilevel"/>
    <w:tmpl w:val="29167B94"/>
    <w:lvl w:ilvl="0" w:tplc="7B284ABA">
      <w:start w:val="1"/>
      <w:numFmt w:val="upperRoman"/>
      <w:lvlText w:val="%1."/>
      <w:lvlJc w:val="left"/>
      <w:pPr>
        <w:ind w:left="720" w:hanging="720"/>
      </w:pPr>
      <w:rPr>
        <w:rFonts w:hint="default"/>
        <w:b/>
        <w:color w:val="0070C0"/>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68B7D12"/>
    <w:multiLevelType w:val="hybridMultilevel"/>
    <w:tmpl w:val="D8C22334"/>
    <w:lvl w:ilvl="0" w:tplc="55CA98D6">
      <w:numFmt w:val="bullet"/>
      <w:lvlText w:val="-"/>
      <w:lvlJc w:val="left"/>
      <w:pPr>
        <w:ind w:left="720" w:hanging="360"/>
      </w:pPr>
      <w:rPr>
        <w:rFonts w:ascii="Sylfaen" w:eastAsiaTheme="minorHAnsi" w:hAnsi="Sylfaen" w:cstheme="minorHAnsi"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6">
    <w:nsid w:val="46DD3DED"/>
    <w:multiLevelType w:val="hybridMultilevel"/>
    <w:tmpl w:val="E78CA96E"/>
    <w:lvl w:ilvl="0" w:tplc="023C00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641314"/>
    <w:multiLevelType w:val="hybridMultilevel"/>
    <w:tmpl w:val="53EE5214"/>
    <w:lvl w:ilvl="0" w:tplc="5D4C9786">
      <w:numFmt w:val="bullet"/>
      <w:lvlText w:val="-"/>
      <w:lvlJc w:val="left"/>
      <w:pPr>
        <w:ind w:left="900" w:hanging="360"/>
      </w:pPr>
      <w:rPr>
        <w:rFonts w:ascii="Sylfaen" w:eastAsiaTheme="minorHAnsi" w:hAnsi="Sylfaen" w:cstheme="minorHAnsi" w:hint="default"/>
      </w:rPr>
    </w:lvl>
    <w:lvl w:ilvl="1" w:tplc="04370003" w:tentative="1">
      <w:start w:val="1"/>
      <w:numFmt w:val="bullet"/>
      <w:lvlText w:val="o"/>
      <w:lvlJc w:val="left"/>
      <w:pPr>
        <w:ind w:left="1620" w:hanging="360"/>
      </w:pPr>
      <w:rPr>
        <w:rFonts w:ascii="Courier New" w:hAnsi="Courier New" w:cs="Courier New" w:hint="default"/>
      </w:rPr>
    </w:lvl>
    <w:lvl w:ilvl="2" w:tplc="04370005" w:tentative="1">
      <w:start w:val="1"/>
      <w:numFmt w:val="bullet"/>
      <w:lvlText w:val=""/>
      <w:lvlJc w:val="left"/>
      <w:pPr>
        <w:ind w:left="2340" w:hanging="360"/>
      </w:pPr>
      <w:rPr>
        <w:rFonts w:ascii="Wingdings" w:hAnsi="Wingdings" w:hint="default"/>
      </w:rPr>
    </w:lvl>
    <w:lvl w:ilvl="3" w:tplc="04370001" w:tentative="1">
      <w:start w:val="1"/>
      <w:numFmt w:val="bullet"/>
      <w:lvlText w:val=""/>
      <w:lvlJc w:val="left"/>
      <w:pPr>
        <w:ind w:left="3060" w:hanging="360"/>
      </w:pPr>
      <w:rPr>
        <w:rFonts w:ascii="Symbol" w:hAnsi="Symbol" w:hint="default"/>
      </w:rPr>
    </w:lvl>
    <w:lvl w:ilvl="4" w:tplc="04370003" w:tentative="1">
      <w:start w:val="1"/>
      <w:numFmt w:val="bullet"/>
      <w:lvlText w:val="o"/>
      <w:lvlJc w:val="left"/>
      <w:pPr>
        <w:ind w:left="3780" w:hanging="360"/>
      </w:pPr>
      <w:rPr>
        <w:rFonts w:ascii="Courier New" w:hAnsi="Courier New" w:cs="Courier New" w:hint="default"/>
      </w:rPr>
    </w:lvl>
    <w:lvl w:ilvl="5" w:tplc="04370005" w:tentative="1">
      <w:start w:val="1"/>
      <w:numFmt w:val="bullet"/>
      <w:lvlText w:val=""/>
      <w:lvlJc w:val="left"/>
      <w:pPr>
        <w:ind w:left="4500" w:hanging="360"/>
      </w:pPr>
      <w:rPr>
        <w:rFonts w:ascii="Wingdings" w:hAnsi="Wingdings" w:hint="default"/>
      </w:rPr>
    </w:lvl>
    <w:lvl w:ilvl="6" w:tplc="04370001" w:tentative="1">
      <w:start w:val="1"/>
      <w:numFmt w:val="bullet"/>
      <w:lvlText w:val=""/>
      <w:lvlJc w:val="left"/>
      <w:pPr>
        <w:ind w:left="5220" w:hanging="360"/>
      </w:pPr>
      <w:rPr>
        <w:rFonts w:ascii="Symbol" w:hAnsi="Symbol" w:hint="default"/>
      </w:rPr>
    </w:lvl>
    <w:lvl w:ilvl="7" w:tplc="04370003" w:tentative="1">
      <w:start w:val="1"/>
      <w:numFmt w:val="bullet"/>
      <w:lvlText w:val="o"/>
      <w:lvlJc w:val="left"/>
      <w:pPr>
        <w:ind w:left="5940" w:hanging="360"/>
      </w:pPr>
      <w:rPr>
        <w:rFonts w:ascii="Courier New" w:hAnsi="Courier New" w:cs="Courier New" w:hint="default"/>
      </w:rPr>
    </w:lvl>
    <w:lvl w:ilvl="8" w:tplc="04370005" w:tentative="1">
      <w:start w:val="1"/>
      <w:numFmt w:val="bullet"/>
      <w:lvlText w:val=""/>
      <w:lvlJc w:val="left"/>
      <w:pPr>
        <w:ind w:left="6660" w:hanging="360"/>
      </w:pPr>
      <w:rPr>
        <w:rFonts w:ascii="Wingdings" w:hAnsi="Wingdings" w:hint="default"/>
      </w:rPr>
    </w:lvl>
  </w:abstractNum>
  <w:abstractNum w:abstractNumId="18">
    <w:nsid w:val="476D7584"/>
    <w:multiLevelType w:val="hybridMultilevel"/>
    <w:tmpl w:val="F5F2F176"/>
    <w:lvl w:ilvl="0" w:tplc="19427384">
      <w:numFmt w:val="decimal"/>
      <w:lvlText w:val="%1."/>
      <w:lvlJc w:val="left"/>
      <w:pPr>
        <w:ind w:left="768" w:hanging="408"/>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nsid w:val="48871F56"/>
    <w:multiLevelType w:val="hybridMultilevel"/>
    <w:tmpl w:val="627835C6"/>
    <w:lvl w:ilvl="0" w:tplc="7D64061E">
      <w:start w:val="1"/>
      <w:numFmt w:val="upperRoman"/>
      <w:lvlText w:val="%1."/>
      <w:lvlJc w:val="left"/>
      <w:pPr>
        <w:ind w:left="720" w:hanging="720"/>
      </w:pPr>
      <w:rPr>
        <w:rFonts w:hint="default"/>
        <w:color w:val="auto"/>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DC53B81"/>
    <w:multiLevelType w:val="hybridMultilevel"/>
    <w:tmpl w:val="0AEECED0"/>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1">
    <w:nsid w:val="50CC6697"/>
    <w:multiLevelType w:val="hybridMultilevel"/>
    <w:tmpl w:val="228228B8"/>
    <w:lvl w:ilvl="0" w:tplc="D9FEA1E4">
      <w:start w:val="2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195A44"/>
    <w:multiLevelType w:val="hybridMultilevel"/>
    <w:tmpl w:val="7D907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C946F00"/>
    <w:multiLevelType w:val="hybridMultilevel"/>
    <w:tmpl w:val="509250C4"/>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4">
    <w:nsid w:val="5D5F4004"/>
    <w:multiLevelType w:val="hybridMultilevel"/>
    <w:tmpl w:val="2FB6CD3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73429B"/>
    <w:multiLevelType w:val="hybridMultilevel"/>
    <w:tmpl w:val="11D22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09116D"/>
    <w:multiLevelType w:val="hybridMultilevel"/>
    <w:tmpl w:val="812E545E"/>
    <w:lvl w:ilvl="0" w:tplc="7E6C7240">
      <w:start w:val="1"/>
      <w:numFmt w:val="bullet"/>
      <w:lvlText w:val="–"/>
      <w:lvlJc w:val="left"/>
      <w:pPr>
        <w:ind w:left="720" w:hanging="360"/>
      </w:pPr>
      <w:rPr>
        <w:rFonts w:ascii="Sylfaen" w:hAnsi="Sylfaen"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7">
    <w:nsid w:val="645C5C56"/>
    <w:multiLevelType w:val="hybridMultilevel"/>
    <w:tmpl w:val="D6DE9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832E42"/>
    <w:multiLevelType w:val="hybridMultilevel"/>
    <w:tmpl w:val="A218F0C0"/>
    <w:lvl w:ilvl="0" w:tplc="41F6DA2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2C59D4"/>
    <w:multiLevelType w:val="hybridMultilevel"/>
    <w:tmpl w:val="04707BD4"/>
    <w:lvl w:ilvl="0" w:tplc="B19E92B4">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7F55DE2"/>
    <w:multiLevelType w:val="hybridMultilevel"/>
    <w:tmpl w:val="CCC6484A"/>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1">
    <w:nsid w:val="77C62EF9"/>
    <w:multiLevelType w:val="hybridMultilevel"/>
    <w:tmpl w:val="ADE22A64"/>
    <w:lvl w:ilvl="0" w:tplc="8ADECB6C">
      <w:numFmt w:val="bullet"/>
      <w:lvlText w:val="•"/>
      <w:lvlJc w:val="left"/>
      <w:pPr>
        <w:ind w:left="720" w:hanging="360"/>
      </w:pPr>
      <w:rPr>
        <w:rFonts w:ascii="Sylfaen" w:eastAsiaTheme="minorHAnsi" w:hAnsi="Sylfaen" w:cs="Sylfaen"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2">
    <w:nsid w:val="7CB75E9B"/>
    <w:multiLevelType w:val="hybridMultilevel"/>
    <w:tmpl w:val="71589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6"/>
  </w:num>
  <w:num w:numId="4">
    <w:abstractNumId w:val="25"/>
  </w:num>
  <w:num w:numId="5">
    <w:abstractNumId w:val="27"/>
  </w:num>
  <w:num w:numId="6">
    <w:abstractNumId w:val="24"/>
  </w:num>
  <w:num w:numId="7">
    <w:abstractNumId w:val="11"/>
  </w:num>
  <w:num w:numId="8">
    <w:abstractNumId w:val="10"/>
  </w:num>
  <w:num w:numId="9">
    <w:abstractNumId w:val="32"/>
  </w:num>
  <w:num w:numId="10">
    <w:abstractNumId w:val="18"/>
  </w:num>
  <w:num w:numId="11">
    <w:abstractNumId w:val="1"/>
  </w:num>
  <w:num w:numId="12">
    <w:abstractNumId w:val="4"/>
  </w:num>
  <w:num w:numId="13">
    <w:abstractNumId w:val="2"/>
  </w:num>
  <w:num w:numId="14">
    <w:abstractNumId w:val="22"/>
  </w:num>
  <w:num w:numId="15">
    <w:abstractNumId w:val="8"/>
  </w:num>
  <w:num w:numId="16">
    <w:abstractNumId w:val="7"/>
  </w:num>
  <w:num w:numId="17">
    <w:abstractNumId w:val="3"/>
  </w:num>
  <w:num w:numId="18">
    <w:abstractNumId w:val="29"/>
  </w:num>
  <w:num w:numId="19">
    <w:abstractNumId w:val="16"/>
  </w:num>
  <w:num w:numId="20">
    <w:abstractNumId w:val="28"/>
  </w:num>
  <w:num w:numId="21">
    <w:abstractNumId w:val="14"/>
  </w:num>
  <w:num w:numId="22">
    <w:abstractNumId w:val="19"/>
  </w:num>
  <w:num w:numId="23">
    <w:abstractNumId w:val="21"/>
  </w:num>
  <w:num w:numId="24">
    <w:abstractNumId w:val="23"/>
  </w:num>
  <w:num w:numId="25">
    <w:abstractNumId w:val="5"/>
  </w:num>
  <w:num w:numId="26">
    <w:abstractNumId w:val="20"/>
  </w:num>
  <w:num w:numId="27">
    <w:abstractNumId w:val="13"/>
  </w:num>
  <w:num w:numId="28">
    <w:abstractNumId w:val="17"/>
  </w:num>
  <w:num w:numId="29">
    <w:abstractNumId w:val="26"/>
  </w:num>
  <w:num w:numId="30">
    <w:abstractNumId w:val="0"/>
  </w:num>
  <w:num w:numId="31">
    <w:abstractNumId w:val="15"/>
  </w:num>
  <w:num w:numId="32">
    <w:abstractNumId w:val="31"/>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E34"/>
    <w:rsid w:val="0000048C"/>
    <w:rsid w:val="00000A13"/>
    <w:rsid w:val="000010A3"/>
    <w:rsid w:val="00001F34"/>
    <w:rsid w:val="000047B2"/>
    <w:rsid w:val="0000549B"/>
    <w:rsid w:val="00010B8C"/>
    <w:rsid w:val="00012FFE"/>
    <w:rsid w:val="00015BAE"/>
    <w:rsid w:val="00017BA3"/>
    <w:rsid w:val="00017D74"/>
    <w:rsid w:val="000223D6"/>
    <w:rsid w:val="00025363"/>
    <w:rsid w:val="000278DF"/>
    <w:rsid w:val="000358E9"/>
    <w:rsid w:val="00041AC0"/>
    <w:rsid w:val="00051505"/>
    <w:rsid w:val="00053E38"/>
    <w:rsid w:val="0005757F"/>
    <w:rsid w:val="00057827"/>
    <w:rsid w:val="00061763"/>
    <w:rsid w:val="000669EF"/>
    <w:rsid w:val="0007081F"/>
    <w:rsid w:val="00070E13"/>
    <w:rsid w:val="00070E60"/>
    <w:rsid w:val="00070F6E"/>
    <w:rsid w:val="00072FF3"/>
    <w:rsid w:val="00074FB0"/>
    <w:rsid w:val="00084894"/>
    <w:rsid w:val="000869D4"/>
    <w:rsid w:val="00090171"/>
    <w:rsid w:val="000917C0"/>
    <w:rsid w:val="000B44FB"/>
    <w:rsid w:val="000B4D89"/>
    <w:rsid w:val="000B5792"/>
    <w:rsid w:val="000B6250"/>
    <w:rsid w:val="000D1F9C"/>
    <w:rsid w:val="000D401E"/>
    <w:rsid w:val="000D4E2B"/>
    <w:rsid w:val="000D7781"/>
    <w:rsid w:val="000E5033"/>
    <w:rsid w:val="000E70C2"/>
    <w:rsid w:val="000E71A8"/>
    <w:rsid w:val="000F63DA"/>
    <w:rsid w:val="000F6D14"/>
    <w:rsid w:val="000F71A2"/>
    <w:rsid w:val="00101A2F"/>
    <w:rsid w:val="001050DC"/>
    <w:rsid w:val="001124AF"/>
    <w:rsid w:val="00112F43"/>
    <w:rsid w:val="001156D8"/>
    <w:rsid w:val="00121D98"/>
    <w:rsid w:val="00122A07"/>
    <w:rsid w:val="00123467"/>
    <w:rsid w:val="0012394F"/>
    <w:rsid w:val="00126037"/>
    <w:rsid w:val="00133E4F"/>
    <w:rsid w:val="001366BE"/>
    <w:rsid w:val="0013725B"/>
    <w:rsid w:val="00140D44"/>
    <w:rsid w:val="0014288B"/>
    <w:rsid w:val="001455B1"/>
    <w:rsid w:val="00150161"/>
    <w:rsid w:val="00156BF6"/>
    <w:rsid w:val="0016024E"/>
    <w:rsid w:val="0016200D"/>
    <w:rsid w:val="00174CAD"/>
    <w:rsid w:val="00183BE4"/>
    <w:rsid w:val="00184CFB"/>
    <w:rsid w:val="0019493A"/>
    <w:rsid w:val="001A4EBF"/>
    <w:rsid w:val="001A4EFA"/>
    <w:rsid w:val="001A5C4C"/>
    <w:rsid w:val="001B45BF"/>
    <w:rsid w:val="001B59ED"/>
    <w:rsid w:val="001C5692"/>
    <w:rsid w:val="001C5D6B"/>
    <w:rsid w:val="001D2BCE"/>
    <w:rsid w:val="001D4AB9"/>
    <w:rsid w:val="001D7F0E"/>
    <w:rsid w:val="001E2C11"/>
    <w:rsid w:val="001E45D9"/>
    <w:rsid w:val="001E4A41"/>
    <w:rsid w:val="001F084A"/>
    <w:rsid w:val="001F27EB"/>
    <w:rsid w:val="001F79C6"/>
    <w:rsid w:val="00202C6F"/>
    <w:rsid w:val="002058DF"/>
    <w:rsid w:val="00211A17"/>
    <w:rsid w:val="002124B6"/>
    <w:rsid w:val="00214318"/>
    <w:rsid w:val="00216365"/>
    <w:rsid w:val="00216740"/>
    <w:rsid w:val="00220ABF"/>
    <w:rsid w:val="00237064"/>
    <w:rsid w:val="00240A6C"/>
    <w:rsid w:val="00243364"/>
    <w:rsid w:val="00266964"/>
    <w:rsid w:val="00271039"/>
    <w:rsid w:val="00283E56"/>
    <w:rsid w:val="00285E34"/>
    <w:rsid w:val="00292E5C"/>
    <w:rsid w:val="00292EF0"/>
    <w:rsid w:val="00293991"/>
    <w:rsid w:val="002A03F6"/>
    <w:rsid w:val="002A39E0"/>
    <w:rsid w:val="002A7A1D"/>
    <w:rsid w:val="002B4554"/>
    <w:rsid w:val="002D5158"/>
    <w:rsid w:val="002E4633"/>
    <w:rsid w:val="002F6022"/>
    <w:rsid w:val="00300D55"/>
    <w:rsid w:val="00303768"/>
    <w:rsid w:val="00310C27"/>
    <w:rsid w:val="003120D7"/>
    <w:rsid w:val="0031215B"/>
    <w:rsid w:val="00316FCF"/>
    <w:rsid w:val="00317273"/>
    <w:rsid w:val="00325C0C"/>
    <w:rsid w:val="003260F6"/>
    <w:rsid w:val="00331620"/>
    <w:rsid w:val="00334AA5"/>
    <w:rsid w:val="00342321"/>
    <w:rsid w:val="00342C63"/>
    <w:rsid w:val="00346A1C"/>
    <w:rsid w:val="003471D9"/>
    <w:rsid w:val="0035499B"/>
    <w:rsid w:val="00354BA1"/>
    <w:rsid w:val="003658FF"/>
    <w:rsid w:val="00366571"/>
    <w:rsid w:val="00366BA4"/>
    <w:rsid w:val="00367CDB"/>
    <w:rsid w:val="003A4506"/>
    <w:rsid w:val="003A4F54"/>
    <w:rsid w:val="003A745F"/>
    <w:rsid w:val="003B0083"/>
    <w:rsid w:val="003C0A0D"/>
    <w:rsid w:val="003C2559"/>
    <w:rsid w:val="003C4E3D"/>
    <w:rsid w:val="003D0C15"/>
    <w:rsid w:val="003D0DC2"/>
    <w:rsid w:val="003D1600"/>
    <w:rsid w:val="003D32FD"/>
    <w:rsid w:val="003D5676"/>
    <w:rsid w:val="003E1D10"/>
    <w:rsid w:val="003F173C"/>
    <w:rsid w:val="003F31B1"/>
    <w:rsid w:val="003F666A"/>
    <w:rsid w:val="003F7DB7"/>
    <w:rsid w:val="00400746"/>
    <w:rsid w:val="00401FB8"/>
    <w:rsid w:val="00402352"/>
    <w:rsid w:val="004047E6"/>
    <w:rsid w:val="00406179"/>
    <w:rsid w:val="00407307"/>
    <w:rsid w:val="0041439E"/>
    <w:rsid w:val="004156B0"/>
    <w:rsid w:val="00416E02"/>
    <w:rsid w:val="00421D66"/>
    <w:rsid w:val="00425724"/>
    <w:rsid w:val="00430329"/>
    <w:rsid w:val="004304A3"/>
    <w:rsid w:val="00431321"/>
    <w:rsid w:val="004326FE"/>
    <w:rsid w:val="00435E00"/>
    <w:rsid w:val="00440FD5"/>
    <w:rsid w:val="00454308"/>
    <w:rsid w:val="004547F0"/>
    <w:rsid w:val="00455AF0"/>
    <w:rsid w:val="004562E1"/>
    <w:rsid w:val="00457A6A"/>
    <w:rsid w:val="00457B3C"/>
    <w:rsid w:val="004602CF"/>
    <w:rsid w:val="004607FD"/>
    <w:rsid w:val="00461BBB"/>
    <w:rsid w:val="004659FD"/>
    <w:rsid w:val="0046641F"/>
    <w:rsid w:val="00466632"/>
    <w:rsid w:val="004667F7"/>
    <w:rsid w:val="0046749A"/>
    <w:rsid w:val="004736D0"/>
    <w:rsid w:val="00473A28"/>
    <w:rsid w:val="00474B98"/>
    <w:rsid w:val="00476043"/>
    <w:rsid w:val="00477CC6"/>
    <w:rsid w:val="00483315"/>
    <w:rsid w:val="0048616A"/>
    <w:rsid w:val="004A293F"/>
    <w:rsid w:val="004A64AE"/>
    <w:rsid w:val="004B3C44"/>
    <w:rsid w:val="004C5088"/>
    <w:rsid w:val="004D1DD1"/>
    <w:rsid w:val="004E33D5"/>
    <w:rsid w:val="004E409B"/>
    <w:rsid w:val="004E54EF"/>
    <w:rsid w:val="004E750A"/>
    <w:rsid w:val="004F110D"/>
    <w:rsid w:val="004F2940"/>
    <w:rsid w:val="004F3EF3"/>
    <w:rsid w:val="005003EA"/>
    <w:rsid w:val="00506A40"/>
    <w:rsid w:val="00510444"/>
    <w:rsid w:val="00524C93"/>
    <w:rsid w:val="00524F94"/>
    <w:rsid w:val="0052585D"/>
    <w:rsid w:val="005260E7"/>
    <w:rsid w:val="005276CB"/>
    <w:rsid w:val="005318F5"/>
    <w:rsid w:val="00540116"/>
    <w:rsid w:val="0054759C"/>
    <w:rsid w:val="005529B0"/>
    <w:rsid w:val="005609BB"/>
    <w:rsid w:val="005715E8"/>
    <w:rsid w:val="00571AF1"/>
    <w:rsid w:val="00574FB5"/>
    <w:rsid w:val="0058024F"/>
    <w:rsid w:val="0058210C"/>
    <w:rsid w:val="00583473"/>
    <w:rsid w:val="00585D7D"/>
    <w:rsid w:val="00590476"/>
    <w:rsid w:val="005A1EA7"/>
    <w:rsid w:val="005A29E7"/>
    <w:rsid w:val="005B0AFD"/>
    <w:rsid w:val="005D3A82"/>
    <w:rsid w:val="005D48C9"/>
    <w:rsid w:val="005E1082"/>
    <w:rsid w:val="005E4191"/>
    <w:rsid w:val="005E4845"/>
    <w:rsid w:val="005F02E5"/>
    <w:rsid w:val="005F0771"/>
    <w:rsid w:val="005F7707"/>
    <w:rsid w:val="00603442"/>
    <w:rsid w:val="00607CD6"/>
    <w:rsid w:val="00624DD4"/>
    <w:rsid w:val="00625AD3"/>
    <w:rsid w:val="00627239"/>
    <w:rsid w:val="00631F26"/>
    <w:rsid w:val="00632D4C"/>
    <w:rsid w:val="006432B5"/>
    <w:rsid w:val="0064460E"/>
    <w:rsid w:val="00647519"/>
    <w:rsid w:val="0065138C"/>
    <w:rsid w:val="00657CCC"/>
    <w:rsid w:val="00662A4A"/>
    <w:rsid w:val="00662D1D"/>
    <w:rsid w:val="006660D3"/>
    <w:rsid w:val="00667E20"/>
    <w:rsid w:val="00690F4C"/>
    <w:rsid w:val="0069345D"/>
    <w:rsid w:val="006A3836"/>
    <w:rsid w:val="006B0079"/>
    <w:rsid w:val="006B532D"/>
    <w:rsid w:val="006B64D5"/>
    <w:rsid w:val="006B7286"/>
    <w:rsid w:val="006C7624"/>
    <w:rsid w:val="006F15ED"/>
    <w:rsid w:val="006F1C20"/>
    <w:rsid w:val="006F4863"/>
    <w:rsid w:val="00706023"/>
    <w:rsid w:val="00707B14"/>
    <w:rsid w:val="0071716D"/>
    <w:rsid w:val="007226DA"/>
    <w:rsid w:val="00723828"/>
    <w:rsid w:val="0073399B"/>
    <w:rsid w:val="007406B8"/>
    <w:rsid w:val="007626B5"/>
    <w:rsid w:val="00763315"/>
    <w:rsid w:val="00763FC3"/>
    <w:rsid w:val="007648CD"/>
    <w:rsid w:val="00765002"/>
    <w:rsid w:val="0076572E"/>
    <w:rsid w:val="007670C0"/>
    <w:rsid w:val="00767BF0"/>
    <w:rsid w:val="007719A6"/>
    <w:rsid w:val="00777C35"/>
    <w:rsid w:val="007905C9"/>
    <w:rsid w:val="00795D6E"/>
    <w:rsid w:val="00796A4B"/>
    <w:rsid w:val="007A116A"/>
    <w:rsid w:val="007A6A7E"/>
    <w:rsid w:val="007B0B57"/>
    <w:rsid w:val="007B7F78"/>
    <w:rsid w:val="007C0701"/>
    <w:rsid w:val="007C5DBC"/>
    <w:rsid w:val="007C6771"/>
    <w:rsid w:val="007C6D53"/>
    <w:rsid w:val="007C77E3"/>
    <w:rsid w:val="007D16E0"/>
    <w:rsid w:val="007D28B4"/>
    <w:rsid w:val="007D741B"/>
    <w:rsid w:val="007E23CE"/>
    <w:rsid w:val="007E4A0B"/>
    <w:rsid w:val="007F1080"/>
    <w:rsid w:val="007F2676"/>
    <w:rsid w:val="007F5313"/>
    <w:rsid w:val="00806FA7"/>
    <w:rsid w:val="00810DD8"/>
    <w:rsid w:val="0082747D"/>
    <w:rsid w:val="0083134D"/>
    <w:rsid w:val="00831664"/>
    <w:rsid w:val="008327F5"/>
    <w:rsid w:val="00833528"/>
    <w:rsid w:val="008342AD"/>
    <w:rsid w:val="00850E98"/>
    <w:rsid w:val="00851D28"/>
    <w:rsid w:val="00851D9C"/>
    <w:rsid w:val="0085361D"/>
    <w:rsid w:val="008537B2"/>
    <w:rsid w:val="00861B17"/>
    <w:rsid w:val="008639EE"/>
    <w:rsid w:val="0086526D"/>
    <w:rsid w:val="0087278C"/>
    <w:rsid w:val="00872C6A"/>
    <w:rsid w:val="00874BB8"/>
    <w:rsid w:val="00886BA0"/>
    <w:rsid w:val="008972D2"/>
    <w:rsid w:val="008A504B"/>
    <w:rsid w:val="008A761D"/>
    <w:rsid w:val="008B111C"/>
    <w:rsid w:val="008B5EC0"/>
    <w:rsid w:val="008C0643"/>
    <w:rsid w:val="008C280D"/>
    <w:rsid w:val="008C6B67"/>
    <w:rsid w:val="008D13CC"/>
    <w:rsid w:val="008D54E8"/>
    <w:rsid w:val="008D656A"/>
    <w:rsid w:val="008D7C8A"/>
    <w:rsid w:val="008E0059"/>
    <w:rsid w:val="008E3197"/>
    <w:rsid w:val="008E7AB0"/>
    <w:rsid w:val="008F4C9F"/>
    <w:rsid w:val="008F57D0"/>
    <w:rsid w:val="009001CB"/>
    <w:rsid w:val="00906FC7"/>
    <w:rsid w:val="00907E09"/>
    <w:rsid w:val="00913CDD"/>
    <w:rsid w:val="00913F1D"/>
    <w:rsid w:val="00915875"/>
    <w:rsid w:val="00920ACB"/>
    <w:rsid w:val="009223B6"/>
    <w:rsid w:val="00922710"/>
    <w:rsid w:val="009258A3"/>
    <w:rsid w:val="00931AD8"/>
    <w:rsid w:val="00935AC6"/>
    <w:rsid w:val="00940CB0"/>
    <w:rsid w:val="00941563"/>
    <w:rsid w:val="00950B89"/>
    <w:rsid w:val="00951100"/>
    <w:rsid w:val="00951D08"/>
    <w:rsid w:val="009566D9"/>
    <w:rsid w:val="009609A3"/>
    <w:rsid w:val="009625B7"/>
    <w:rsid w:val="00962AC6"/>
    <w:rsid w:val="00970307"/>
    <w:rsid w:val="00970B8D"/>
    <w:rsid w:val="00973768"/>
    <w:rsid w:val="00973EDA"/>
    <w:rsid w:val="00982DA4"/>
    <w:rsid w:val="009839A5"/>
    <w:rsid w:val="00985FC8"/>
    <w:rsid w:val="00991AC0"/>
    <w:rsid w:val="009A03C1"/>
    <w:rsid w:val="009A20AF"/>
    <w:rsid w:val="009A50BA"/>
    <w:rsid w:val="009A6412"/>
    <w:rsid w:val="009B4CF8"/>
    <w:rsid w:val="009B620C"/>
    <w:rsid w:val="009B6B70"/>
    <w:rsid w:val="009B7C1C"/>
    <w:rsid w:val="009C062E"/>
    <w:rsid w:val="009C1723"/>
    <w:rsid w:val="009C7DA5"/>
    <w:rsid w:val="009D2FE2"/>
    <w:rsid w:val="009D713D"/>
    <w:rsid w:val="009E1AD9"/>
    <w:rsid w:val="009E475E"/>
    <w:rsid w:val="009E48C9"/>
    <w:rsid w:val="009F64EE"/>
    <w:rsid w:val="00A00890"/>
    <w:rsid w:val="00A104A4"/>
    <w:rsid w:val="00A12020"/>
    <w:rsid w:val="00A21F3F"/>
    <w:rsid w:val="00A22E0E"/>
    <w:rsid w:val="00A301B9"/>
    <w:rsid w:val="00A3429F"/>
    <w:rsid w:val="00A37E1E"/>
    <w:rsid w:val="00A423B8"/>
    <w:rsid w:val="00A4416E"/>
    <w:rsid w:val="00A44ECB"/>
    <w:rsid w:val="00A45030"/>
    <w:rsid w:val="00A53B87"/>
    <w:rsid w:val="00A61E4D"/>
    <w:rsid w:val="00A64B98"/>
    <w:rsid w:val="00A7161A"/>
    <w:rsid w:val="00A717B2"/>
    <w:rsid w:val="00A73D26"/>
    <w:rsid w:val="00A74B9C"/>
    <w:rsid w:val="00A7706A"/>
    <w:rsid w:val="00A82914"/>
    <w:rsid w:val="00A83FE2"/>
    <w:rsid w:val="00AA01E9"/>
    <w:rsid w:val="00AA1419"/>
    <w:rsid w:val="00AB16A7"/>
    <w:rsid w:val="00AB1920"/>
    <w:rsid w:val="00AB1F95"/>
    <w:rsid w:val="00AC2D46"/>
    <w:rsid w:val="00AC4984"/>
    <w:rsid w:val="00AC5F94"/>
    <w:rsid w:val="00AC62C0"/>
    <w:rsid w:val="00AD3F31"/>
    <w:rsid w:val="00AE6790"/>
    <w:rsid w:val="00AF1741"/>
    <w:rsid w:val="00AF4FF6"/>
    <w:rsid w:val="00B10D39"/>
    <w:rsid w:val="00B14E1A"/>
    <w:rsid w:val="00B2047A"/>
    <w:rsid w:val="00B21156"/>
    <w:rsid w:val="00B22295"/>
    <w:rsid w:val="00B25C96"/>
    <w:rsid w:val="00B25D47"/>
    <w:rsid w:val="00B26109"/>
    <w:rsid w:val="00B278CE"/>
    <w:rsid w:val="00B37E9E"/>
    <w:rsid w:val="00B51238"/>
    <w:rsid w:val="00B61C89"/>
    <w:rsid w:val="00B61D92"/>
    <w:rsid w:val="00B631B9"/>
    <w:rsid w:val="00B64A3A"/>
    <w:rsid w:val="00B66EC3"/>
    <w:rsid w:val="00B71182"/>
    <w:rsid w:val="00B73D02"/>
    <w:rsid w:val="00B82344"/>
    <w:rsid w:val="00B82BC9"/>
    <w:rsid w:val="00B86686"/>
    <w:rsid w:val="00B96626"/>
    <w:rsid w:val="00BA2640"/>
    <w:rsid w:val="00BA2AED"/>
    <w:rsid w:val="00BA3B42"/>
    <w:rsid w:val="00BA5FBB"/>
    <w:rsid w:val="00BB10E9"/>
    <w:rsid w:val="00BB2C0B"/>
    <w:rsid w:val="00BB523C"/>
    <w:rsid w:val="00BB7821"/>
    <w:rsid w:val="00BC2557"/>
    <w:rsid w:val="00BC534C"/>
    <w:rsid w:val="00BC5660"/>
    <w:rsid w:val="00BD3FF2"/>
    <w:rsid w:val="00BD515C"/>
    <w:rsid w:val="00BE1164"/>
    <w:rsid w:val="00BE496F"/>
    <w:rsid w:val="00BE5E6E"/>
    <w:rsid w:val="00BE62AB"/>
    <w:rsid w:val="00BE62FB"/>
    <w:rsid w:val="00BF023F"/>
    <w:rsid w:val="00BF4C12"/>
    <w:rsid w:val="00BF524B"/>
    <w:rsid w:val="00BF782C"/>
    <w:rsid w:val="00C0077A"/>
    <w:rsid w:val="00C01F8B"/>
    <w:rsid w:val="00C0433A"/>
    <w:rsid w:val="00C07C7D"/>
    <w:rsid w:val="00C1201C"/>
    <w:rsid w:val="00C12EE8"/>
    <w:rsid w:val="00C15249"/>
    <w:rsid w:val="00C16C4F"/>
    <w:rsid w:val="00C20E57"/>
    <w:rsid w:val="00C33437"/>
    <w:rsid w:val="00C33C6A"/>
    <w:rsid w:val="00C346D6"/>
    <w:rsid w:val="00C3766B"/>
    <w:rsid w:val="00C40CB3"/>
    <w:rsid w:val="00C4525A"/>
    <w:rsid w:val="00C50DB8"/>
    <w:rsid w:val="00C536C3"/>
    <w:rsid w:val="00C53E4D"/>
    <w:rsid w:val="00C62BBD"/>
    <w:rsid w:val="00C62F45"/>
    <w:rsid w:val="00C63162"/>
    <w:rsid w:val="00C709F8"/>
    <w:rsid w:val="00C77787"/>
    <w:rsid w:val="00C80A86"/>
    <w:rsid w:val="00C86C0C"/>
    <w:rsid w:val="00C87A4A"/>
    <w:rsid w:val="00C91BF6"/>
    <w:rsid w:val="00C9257D"/>
    <w:rsid w:val="00C940A9"/>
    <w:rsid w:val="00C94CE1"/>
    <w:rsid w:val="00C953B9"/>
    <w:rsid w:val="00C95FE0"/>
    <w:rsid w:val="00C9790B"/>
    <w:rsid w:val="00CB2B8B"/>
    <w:rsid w:val="00CB48E3"/>
    <w:rsid w:val="00CB5415"/>
    <w:rsid w:val="00CC333B"/>
    <w:rsid w:val="00CD169B"/>
    <w:rsid w:val="00CE191E"/>
    <w:rsid w:val="00CE2038"/>
    <w:rsid w:val="00CE2193"/>
    <w:rsid w:val="00CE3F92"/>
    <w:rsid w:val="00CE7129"/>
    <w:rsid w:val="00CF1286"/>
    <w:rsid w:val="00CF17BA"/>
    <w:rsid w:val="00CF4278"/>
    <w:rsid w:val="00D019AB"/>
    <w:rsid w:val="00D073D1"/>
    <w:rsid w:val="00D0790E"/>
    <w:rsid w:val="00D1117B"/>
    <w:rsid w:val="00D13414"/>
    <w:rsid w:val="00D14B0C"/>
    <w:rsid w:val="00D16FB4"/>
    <w:rsid w:val="00D33716"/>
    <w:rsid w:val="00D3395A"/>
    <w:rsid w:val="00D362BE"/>
    <w:rsid w:val="00D563A1"/>
    <w:rsid w:val="00D6067F"/>
    <w:rsid w:val="00D62C73"/>
    <w:rsid w:val="00D728EF"/>
    <w:rsid w:val="00D757CA"/>
    <w:rsid w:val="00D76915"/>
    <w:rsid w:val="00D76BA6"/>
    <w:rsid w:val="00D82B13"/>
    <w:rsid w:val="00D8307F"/>
    <w:rsid w:val="00D84E1D"/>
    <w:rsid w:val="00D875FC"/>
    <w:rsid w:val="00D91A49"/>
    <w:rsid w:val="00DA0793"/>
    <w:rsid w:val="00DA2E08"/>
    <w:rsid w:val="00DA456A"/>
    <w:rsid w:val="00DA495C"/>
    <w:rsid w:val="00DB70DF"/>
    <w:rsid w:val="00DC056F"/>
    <w:rsid w:val="00DC19C3"/>
    <w:rsid w:val="00DC3585"/>
    <w:rsid w:val="00DD3959"/>
    <w:rsid w:val="00DD4F0C"/>
    <w:rsid w:val="00DE2C06"/>
    <w:rsid w:val="00DE5D57"/>
    <w:rsid w:val="00DE6D1F"/>
    <w:rsid w:val="00DF1BC4"/>
    <w:rsid w:val="00E05AE8"/>
    <w:rsid w:val="00E14DD1"/>
    <w:rsid w:val="00E259A0"/>
    <w:rsid w:val="00E26102"/>
    <w:rsid w:val="00E332B1"/>
    <w:rsid w:val="00E34C48"/>
    <w:rsid w:val="00E3502E"/>
    <w:rsid w:val="00E40D9A"/>
    <w:rsid w:val="00E43964"/>
    <w:rsid w:val="00E43A14"/>
    <w:rsid w:val="00E44281"/>
    <w:rsid w:val="00E474F7"/>
    <w:rsid w:val="00E50636"/>
    <w:rsid w:val="00E52F74"/>
    <w:rsid w:val="00E547F2"/>
    <w:rsid w:val="00E55404"/>
    <w:rsid w:val="00E63FAC"/>
    <w:rsid w:val="00E72359"/>
    <w:rsid w:val="00E7599F"/>
    <w:rsid w:val="00E85E2C"/>
    <w:rsid w:val="00E862BA"/>
    <w:rsid w:val="00E9259C"/>
    <w:rsid w:val="00E95904"/>
    <w:rsid w:val="00EB2669"/>
    <w:rsid w:val="00EB4761"/>
    <w:rsid w:val="00EB58E7"/>
    <w:rsid w:val="00EB5B4C"/>
    <w:rsid w:val="00EB7E7E"/>
    <w:rsid w:val="00EB7F8D"/>
    <w:rsid w:val="00EC18B2"/>
    <w:rsid w:val="00EE07FF"/>
    <w:rsid w:val="00EE47AC"/>
    <w:rsid w:val="00EE6131"/>
    <w:rsid w:val="00EE6775"/>
    <w:rsid w:val="00EF003D"/>
    <w:rsid w:val="00EF010B"/>
    <w:rsid w:val="00EF05B2"/>
    <w:rsid w:val="00EF30D9"/>
    <w:rsid w:val="00F0211D"/>
    <w:rsid w:val="00F178F8"/>
    <w:rsid w:val="00F20ACC"/>
    <w:rsid w:val="00F21C73"/>
    <w:rsid w:val="00F2683B"/>
    <w:rsid w:val="00F31267"/>
    <w:rsid w:val="00F41FB1"/>
    <w:rsid w:val="00F42DFE"/>
    <w:rsid w:val="00F47D65"/>
    <w:rsid w:val="00F5385A"/>
    <w:rsid w:val="00F5555E"/>
    <w:rsid w:val="00F60D41"/>
    <w:rsid w:val="00F657BD"/>
    <w:rsid w:val="00F65BFC"/>
    <w:rsid w:val="00F662FB"/>
    <w:rsid w:val="00F66C6A"/>
    <w:rsid w:val="00F72DBF"/>
    <w:rsid w:val="00F75C7C"/>
    <w:rsid w:val="00F76EFF"/>
    <w:rsid w:val="00F91CB6"/>
    <w:rsid w:val="00F93F87"/>
    <w:rsid w:val="00FA3300"/>
    <w:rsid w:val="00FA7EE3"/>
    <w:rsid w:val="00FB097C"/>
    <w:rsid w:val="00FB1DF4"/>
    <w:rsid w:val="00FC2481"/>
    <w:rsid w:val="00FD7832"/>
    <w:rsid w:val="00FE0408"/>
    <w:rsid w:val="00FE19A0"/>
    <w:rsid w:val="00FE34BA"/>
    <w:rsid w:val="00FE4E2F"/>
    <w:rsid w:val="00FE5A27"/>
    <w:rsid w:val="00FE663C"/>
    <w:rsid w:val="00FE6DFE"/>
    <w:rsid w:val="00FF1723"/>
    <w:rsid w:val="00FF37BE"/>
    <w:rsid w:val="00FF58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E0B3B7"/>
  <w15:chartTrackingRefBased/>
  <w15:docId w15:val="{CA3383CC-E6F0-4D2D-900E-5571590AF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316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id-translation">
    <w:name w:val="tlid-translation"/>
    <w:basedOn w:val="DefaultParagraphFont"/>
    <w:rsid w:val="000358E9"/>
  </w:style>
  <w:style w:type="paragraph" w:styleId="ListParagraph">
    <w:name w:val="List Paragraph"/>
    <w:basedOn w:val="Normal"/>
    <w:uiPriority w:val="34"/>
    <w:qFormat/>
    <w:rsid w:val="00506A40"/>
    <w:pPr>
      <w:ind w:left="720"/>
      <w:contextualSpacing/>
    </w:pPr>
  </w:style>
  <w:style w:type="table" w:styleId="TableGrid">
    <w:name w:val="Table Grid"/>
    <w:basedOn w:val="TableNormal"/>
    <w:uiPriority w:val="39"/>
    <w:rsid w:val="00631F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8C280D"/>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semiHidden/>
    <w:rsid w:val="008C280D"/>
    <w:rPr>
      <w:rFonts w:ascii="Calibri" w:hAnsi="Calibri" w:cs="Calibri"/>
      <w:sz w:val="20"/>
      <w:szCs w:val="20"/>
    </w:rPr>
  </w:style>
  <w:style w:type="character" w:styleId="FootnoteReference">
    <w:name w:val="footnote reference"/>
    <w:basedOn w:val="DefaultParagraphFont"/>
    <w:uiPriority w:val="99"/>
    <w:semiHidden/>
    <w:unhideWhenUsed/>
    <w:rsid w:val="008C280D"/>
    <w:rPr>
      <w:vertAlign w:val="superscript"/>
    </w:rPr>
  </w:style>
  <w:style w:type="character" w:styleId="Hyperlink">
    <w:name w:val="Hyperlink"/>
    <w:basedOn w:val="DefaultParagraphFont"/>
    <w:uiPriority w:val="99"/>
    <w:unhideWhenUsed/>
    <w:rsid w:val="00E43964"/>
    <w:rPr>
      <w:color w:val="0563C1" w:themeColor="hyperlink"/>
      <w:u w:val="single"/>
    </w:rPr>
  </w:style>
  <w:style w:type="character" w:styleId="CommentReference">
    <w:name w:val="annotation reference"/>
    <w:basedOn w:val="DefaultParagraphFont"/>
    <w:uiPriority w:val="99"/>
    <w:semiHidden/>
    <w:unhideWhenUsed/>
    <w:rsid w:val="006A3836"/>
    <w:rPr>
      <w:sz w:val="16"/>
      <w:szCs w:val="16"/>
    </w:rPr>
  </w:style>
  <w:style w:type="paragraph" w:styleId="CommentText">
    <w:name w:val="annotation text"/>
    <w:basedOn w:val="Normal"/>
    <w:link w:val="CommentTextChar"/>
    <w:uiPriority w:val="99"/>
    <w:unhideWhenUsed/>
    <w:rsid w:val="006A3836"/>
    <w:pPr>
      <w:spacing w:line="240" w:lineRule="auto"/>
    </w:pPr>
    <w:rPr>
      <w:sz w:val="20"/>
      <w:szCs w:val="20"/>
    </w:rPr>
  </w:style>
  <w:style w:type="character" w:customStyle="1" w:styleId="CommentTextChar">
    <w:name w:val="Comment Text Char"/>
    <w:basedOn w:val="DefaultParagraphFont"/>
    <w:link w:val="CommentText"/>
    <w:uiPriority w:val="99"/>
    <w:rsid w:val="006A3836"/>
    <w:rPr>
      <w:sz w:val="20"/>
      <w:szCs w:val="20"/>
    </w:rPr>
  </w:style>
  <w:style w:type="paragraph" w:styleId="CommentSubject">
    <w:name w:val="annotation subject"/>
    <w:basedOn w:val="CommentText"/>
    <w:next w:val="CommentText"/>
    <w:link w:val="CommentSubjectChar"/>
    <w:uiPriority w:val="99"/>
    <w:semiHidden/>
    <w:unhideWhenUsed/>
    <w:rsid w:val="006A3836"/>
    <w:rPr>
      <w:b/>
      <w:bCs/>
    </w:rPr>
  </w:style>
  <w:style w:type="character" w:customStyle="1" w:styleId="CommentSubjectChar">
    <w:name w:val="Comment Subject Char"/>
    <w:basedOn w:val="CommentTextChar"/>
    <w:link w:val="CommentSubject"/>
    <w:uiPriority w:val="99"/>
    <w:semiHidden/>
    <w:rsid w:val="006A3836"/>
    <w:rPr>
      <w:b/>
      <w:bCs/>
      <w:sz w:val="20"/>
      <w:szCs w:val="20"/>
    </w:rPr>
  </w:style>
  <w:style w:type="paragraph" w:styleId="BalloonText">
    <w:name w:val="Balloon Text"/>
    <w:basedOn w:val="Normal"/>
    <w:link w:val="BalloonTextChar"/>
    <w:uiPriority w:val="99"/>
    <w:semiHidden/>
    <w:unhideWhenUsed/>
    <w:rsid w:val="006A38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3836"/>
    <w:rPr>
      <w:rFonts w:ascii="Segoe UI" w:hAnsi="Segoe UI" w:cs="Segoe UI"/>
      <w:sz w:val="18"/>
      <w:szCs w:val="18"/>
    </w:rPr>
  </w:style>
  <w:style w:type="paragraph" w:styleId="Header">
    <w:name w:val="header"/>
    <w:basedOn w:val="Normal"/>
    <w:link w:val="HeaderChar"/>
    <w:uiPriority w:val="99"/>
    <w:unhideWhenUsed/>
    <w:rsid w:val="004A293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A293F"/>
  </w:style>
  <w:style w:type="paragraph" w:styleId="Footer">
    <w:name w:val="footer"/>
    <w:basedOn w:val="Normal"/>
    <w:link w:val="FooterChar"/>
    <w:uiPriority w:val="99"/>
    <w:unhideWhenUsed/>
    <w:rsid w:val="004A293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A293F"/>
  </w:style>
  <w:style w:type="paragraph" w:styleId="NormalWeb">
    <w:name w:val="Normal (Web)"/>
    <w:basedOn w:val="Normal"/>
    <w:uiPriority w:val="99"/>
    <w:unhideWhenUsed/>
    <w:rsid w:val="009C7DA5"/>
    <w:rPr>
      <w:rFonts w:ascii="Times New Roman" w:hAnsi="Times New Roman" w:cs="Times New Roman"/>
      <w:sz w:val="24"/>
      <w:szCs w:val="24"/>
    </w:rPr>
  </w:style>
  <w:style w:type="paragraph" w:customStyle="1" w:styleId="xmsolistparagraph">
    <w:name w:val="x_msolistparagraph"/>
    <w:basedOn w:val="Normal"/>
    <w:rsid w:val="009C7DA5"/>
    <w:pPr>
      <w:spacing w:after="0" w:line="240" w:lineRule="auto"/>
    </w:pPr>
    <w:rPr>
      <w:rFonts w:ascii="Times New Roman" w:hAnsi="Times New Roman" w:cs="Times New Roman"/>
      <w:sz w:val="24"/>
      <w:szCs w:val="24"/>
      <w:lang w:val="nb-NO" w:eastAsia="nb-NO"/>
    </w:rPr>
  </w:style>
  <w:style w:type="character" w:customStyle="1" w:styleId="Heading1Char">
    <w:name w:val="Heading 1 Char"/>
    <w:basedOn w:val="DefaultParagraphFont"/>
    <w:link w:val="Heading1"/>
    <w:uiPriority w:val="9"/>
    <w:rsid w:val="00831664"/>
    <w:rPr>
      <w:rFonts w:asciiTheme="majorHAnsi" w:eastAsiaTheme="majorEastAsia" w:hAnsiTheme="majorHAnsi" w:cstheme="majorBidi"/>
      <w:color w:val="2E74B5" w:themeColor="accent1" w:themeShade="BF"/>
      <w:sz w:val="32"/>
      <w:szCs w:val="32"/>
    </w:rPr>
  </w:style>
  <w:style w:type="character" w:styleId="Emphasis">
    <w:name w:val="Emphasis"/>
    <w:basedOn w:val="DefaultParagraphFont"/>
    <w:uiPriority w:val="20"/>
    <w:qFormat/>
    <w:rsid w:val="000B44F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050875">
      <w:bodyDiv w:val="1"/>
      <w:marLeft w:val="0"/>
      <w:marRight w:val="0"/>
      <w:marTop w:val="0"/>
      <w:marBottom w:val="0"/>
      <w:divBdr>
        <w:top w:val="none" w:sz="0" w:space="0" w:color="auto"/>
        <w:left w:val="none" w:sz="0" w:space="0" w:color="auto"/>
        <w:bottom w:val="none" w:sz="0" w:space="0" w:color="auto"/>
        <w:right w:val="none" w:sz="0" w:space="0" w:color="auto"/>
      </w:divBdr>
    </w:div>
    <w:div w:id="410929106">
      <w:bodyDiv w:val="1"/>
      <w:marLeft w:val="0"/>
      <w:marRight w:val="0"/>
      <w:marTop w:val="0"/>
      <w:marBottom w:val="0"/>
      <w:divBdr>
        <w:top w:val="none" w:sz="0" w:space="0" w:color="auto"/>
        <w:left w:val="none" w:sz="0" w:space="0" w:color="auto"/>
        <w:bottom w:val="none" w:sz="0" w:space="0" w:color="auto"/>
        <w:right w:val="none" w:sz="0" w:space="0" w:color="auto"/>
      </w:divBdr>
    </w:div>
    <w:div w:id="503282339">
      <w:bodyDiv w:val="1"/>
      <w:marLeft w:val="0"/>
      <w:marRight w:val="0"/>
      <w:marTop w:val="0"/>
      <w:marBottom w:val="0"/>
      <w:divBdr>
        <w:top w:val="none" w:sz="0" w:space="0" w:color="auto"/>
        <w:left w:val="none" w:sz="0" w:space="0" w:color="auto"/>
        <w:bottom w:val="none" w:sz="0" w:space="0" w:color="auto"/>
        <w:right w:val="none" w:sz="0" w:space="0" w:color="auto"/>
      </w:divBdr>
    </w:div>
    <w:div w:id="595090570">
      <w:bodyDiv w:val="1"/>
      <w:marLeft w:val="0"/>
      <w:marRight w:val="0"/>
      <w:marTop w:val="0"/>
      <w:marBottom w:val="0"/>
      <w:divBdr>
        <w:top w:val="none" w:sz="0" w:space="0" w:color="auto"/>
        <w:left w:val="none" w:sz="0" w:space="0" w:color="auto"/>
        <w:bottom w:val="none" w:sz="0" w:space="0" w:color="auto"/>
        <w:right w:val="none" w:sz="0" w:space="0" w:color="auto"/>
      </w:divBdr>
    </w:div>
    <w:div w:id="644048310">
      <w:bodyDiv w:val="1"/>
      <w:marLeft w:val="0"/>
      <w:marRight w:val="0"/>
      <w:marTop w:val="0"/>
      <w:marBottom w:val="0"/>
      <w:divBdr>
        <w:top w:val="none" w:sz="0" w:space="0" w:color="auto"/>
        <w:left w:val="none" w:sz="0" w:space="0" w:color="auto"/>
        <w:bottom w:val="none" w:sz="0" w:space="0" w:color="auto"/>
        <w:right w:val="none" w:sz="0" w:space="0" w:color="auto"/>
      </w:divBdr>
    </w:div>
    <w:div w:id="661274638">
      <w:bodyDiv w:val="1"/>
      <w:marLeft w:val="0"/>
      <w:marRight w:val="0"/>
      <w:marTop w:val="0"/>
      <w:marBottom w:val="0"/>
      <w:divBdr>
        <w:top w:val="none" w:sz="0" w:space="0" w:color="auto"/>
        <w:left w:val="none" w:sz="0" w:space="0" w:color="auto"/>
        <w:bottom w:val="none" w:sz="0" w:space="0" w:color="auto"/>
        <w:right w:val="none" w:sz="0" w:space="0" w:color="auto"/>
      </w:divBdr>
    </w:div>
    <w:div w:id="744492157">
      <w:bodyDiv w:val="1"/>
      <w:marLeft w:val="0"/>
      <w:marRight w:val="0"/>
      <w:marTop w:val="0"/>
      <w:marBottom w:val="0"/>
      <w:divBdr>
        <w:top w:val="none" w:sz="0" w:space="0" w:color="auto"/>
        <w:left w:val="none" w:sz="0" w:space="0" w:color="auto"/>
        <w:bottom w:val="none" w:sz="0" w:space="0" w:color="auto"/>
        <w:right w:val="none" w:sz="0" w:space="0" w:color="auto"/>
      </w:divBdr>
    </w:div>
    <w:div w:id="779839150">
      <w:bodyDiv w:val="1"/>
      <w:marLeft w:val="0"/>
      <w:marRight w:val="0"/>
      <w:marTop w:val="0"/>
      <w:marBottom w:val="0"/>
      <w:divBdr>
        <w:top w:val="none" w:sz="0" w:space="0" w:color="auto"/>
        <w:left w:val="none" w:sz="0" w:space="0" w:color="auto"/>
        <w:bottom w:val="none" w:sz="0" w:space="0" w:color="auto"/>
        <w:right w:val="none" w:sz="0" w:space="0" w:color="auto"/>
      </w:divBdr>
    </w:div>
    <w:div w:id="911938063">
      <w:bodyDiv w:val="1"/>
      <w:marLeft w:val="0"/>
      <w:marRight w:val="0"/>
      <w:marTop w:val="0"/>
      <w:marBottom w:val="0"/>
      <w:divBdr>
        <w:top w:val="none" w:sz="0" w:space="0" w:color="auto"/>
        <w:left w:val="none" w:sz="0" w:space="0" w:color="auto"/>
        <w:bottom w:val="none" w:sz="0" w:space="0" w:color="auto"/>
        <w:right w:val="none" w:sz="0" w:space="0" w:color="auto"/>
      </w:divBdr>
    </w:div>
    <w:div w:id="1213225100">
      <w:bodyDiv w:val="1"/>
      <w:marLeft w:val="0"/>
      <w:marRight w:val="0"/>
      <w:marTop w:val="0"/>
      <w:marBottom w:val="0"/>
      <w:divBdr>
        <w:top w:val="none" w:sz="0" w:space="0" w:color="auto"/>
        <w:left w:val="none" w:sz="0" w:space="0" w:color="auto"/>
        <w:bottom w:val="none" w:sz="0" w:space="0" w:color="auto"/>
        <w:right w:val="none" w:sz="0" w:space="0" w:color="auto"/>
      </w:divBdr>
    </w:div>
    <w:div w:id="1226600966">
      <w:bodyDiv w:val="1"/>
      <w:marLeft w:val="0"/>
      <w:marRight w:val="0"/>
      <w:marTop w:val="0"/>
      <w:marBottom w:val="0"/>
      <w:divBdr>
        <w:top w:val="none" w:sz="0" w:space="0" w:color="auto"/>
        <w:left w:val="none" w:sz="0" w:space="0" w:color="auto"/>
        <w:bottom w:val="none" w:sz="0" w:space="0" w:color="auto"/>
        <w:right w:val="none" w:sz="0" w:space="0" w:color="auto"/>
      </w:divBdr>
    </w:div>
    <w:div w:id="1264261285">
      <w:bodyDiv w:val="1"/>
      <w:marLeft w:val="0"/>
      <w:marRight w:val="0"/>
      <w:marTop w:val="0"/>
      <w:marBottom w:val="0"/>
      <w:divBdr>
        <w:top w:val="none" w:sz="0" w:space="0" w:color="auto"/>
        <w:left w:val="none" w:sz="0" w:space="0" w:color="auto"/>
        <w:bottom w:val="none" w:sz="0" w:space="0" w:color="auto"/>
        <w:right w:val="none" w:sz="0" w:space="0" w:color="auto"/>
      </w:divBdr>
    </w:div>
    <w:div w:id="1499270829">
      <w:bodyDiv w:val="1"/>
      <w:marLeft w:val="0"/>
      <w:marRight w:val="0"/>
      <w:marTop w:val="0"/>
      <w:marBottom w:val="0"/>
      <w:divBdr>
        <w:top w:val="none" w:sz="0" w:space="0" w:color="auto"/>
        <w:left w:val="none" w:sz="0" w:space="0" w:color="auto"/>
        <w:bottom w:val="none" w:sz="0" w:space="0" w:color="auto"/>
        <w:right w:val="none" w:sz="0" w:space="0" w:color="auto"/>
      </w:divBdr>
    </w:div>
    <w:div w:id="1851724387">
      <w:bodyDiv w:val="1"/>
      <w:marLeft w:val="0"/>
      <w:marRight w:val="0"/>
      <w:marTop w:val="0"/>
      <w:marBottom w:val="0"/>
      <w:divBdr>
        <w:top w:val="none" w:sz="0" w:space="0" w:color="auto"/>
        <w:left w:val="none" w:sz="0" w:space="0" w:color="auto"/>
        <w:bottom w:val="none" w:sz="0" w:space="0" w:color="auto"/>
        <w:right w:val="none" w:sz="0" w:space="0" w:color="auto"/>
      </w:divBdr>
    </w:div>
    <w:div w:id="1856188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1.png"/><Relationship Id="rId26" Type="http://schemas.openxmlformats.org/officeDocument/2006/relationships/image" Target="media/image7.png"/><Relationship Id="rId39" Type="http://schemas.openxmlformats.org/officeDocument/2006/relationships/image" Target="media/image13.png"/><Relationship Id="rId21" Type="http://schemas.openxmlformats.org/officeDocument/2006/relationships/image" Target="media/image3.png"/><Relationship Id="rId34" Type="http://schemas.openxmlformats.org/officeDocument/2006/relationships/chart" Target="charts/chart10.xml"/><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5.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image" Target="media/image14.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chart" Target="charts/chart12.xml"/><Relationship Id="rId10" Type="http://schemas.openxmlformats.org/officeDocument/2006/relationships/endnotes" Target="endnotes.xml"/><Relationship Id="rId19" Type="http://schemas.openxmlformats.org/officeDocument/2006/relationships/chart" Target="charts/chart7.xml"/><Relationship Id="rId31" Type="http://schemas.openxmlformats.org/officeDocument/2006/relationships/image" Target="media/image12.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image" Target="cid:image001.png@01D63422.A4466EA0"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chart" Target="charts/chart11.xml"/><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6.png"/><Relationship Id="rId33" Type="http://schemas.openxmlformats.org/officeDocument/2006/relationships/chart" Target="charts/chart9.xml"/><Relationship Id="rId38" Type="http://schemas.openxmlformats.org/officeDocument/2006/relationships/chart" Target="charts/chart14.xml"/><Relationship Id="rId20" Type="http://schemas.openxmlformats.org/officeDocument/2006/relationships/image" Target="media/image2.png"/><Relationship Id="rId41" Type="http://schemas.openxmlformats.org/officeDocument/2006/relationships/image" Target="media/image15.png"/></Relationships>
</file>

<file path=word/_rels/footnotes.xml.rels><?xml version="1.0" encoding="UTF-8" standalone="yes"?>
<Relationships xmlns="http://schemas.openxmlformats.org/package/2006/relationships"><Relationship Id="rId1" Type="http://schemas.openxmlformats.org/officeDocument/2006/relationships/hyperlink" Target="https://www.ncdc.ge/Pages/User/News.aspx?ID=d6eba28f-4851-4d1d-a184-2a85992c7109"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universitetetitromso-my.sharepoint.com/personal/tma084_uit_no/Documents/.UiT-The%20Arctic%20University%20of%20Norway/Covid19/&#4308;&#4318;&#4312;&#4307;&#4321;&#4312;&#4322;&#4323;&#4304;&#4330;&#4312;&#4304;/infographic/&#4304;&#4334;&#4304;&#4314;&#4312;_&#4308;&#4318;&#4312;&#4307;&#4321;&#4312;&#4322;&#4323;&#4304;&#4330;&#4312;&#430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Ivo\Downloads\08.05.2020%20(1)%20(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user\Desktop\COVID-19\08.05.2020%20(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cer\Desktop\Article\hospitalization.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4.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cer\Desktop\Article\hospitalization.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cer\Desktop\Article\hospitalization.xlsx" TargetMode="Externa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5.xml"/></Relationships>
</file>

<file path=word/charts/_rels/chart2.xml.rels><?xml version="1.0" encoding="UTF-8" standalone="yes"?>
<Relationships xmlns="http://schemas.openxmlformats.org/package/2006/relationships"><Relationship Id="rId3" Type="http://schemas.openxmlformats.org/officeDocument/2006/relationships/oleObject" Target="https://universitetetitromso-my.sharepoint.com/personal/tma084_uit_no/Documents/.UiT-The%20Arctic%20University%20of%20Norway/Covid19/&#4308;&#4318;&#4312;&#4307;&#4321;&#4312;&#4322;&#4323;&#4304;&#4330;&#4312;&#4304;/infographic/&#4304;&#4334;&#4304;&#4314;&#4312;_&#4308;&#4318;&#4312;&#4307;&#4321;&#4312;&#4322;&#4323;&#4304;&#4330;&#4312;&#430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cer\Desktop\Article\&#4322;&#4308;&#4321;&#4322;&#4312;&#4320;&#4308;&#4305;&#4323;&#4314;&#4311;&#4304;%20&#4320;-&#4305;&#430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cer\Desktop\Article\&#4322;&#4308;&#4321;&#4322;&#4312;&#4320;&#4308;&#4305;&#4323;&#4314;&#4311;&#4304;%20&#4320;-&#4305;&#4304;.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oleObject" Target="https://universitetetitromso-my.sharepoint.com/personal/tma084_uit_no/Documents/.UiT-The%20Arctic%20University%20of%20Norway/Covid19/&#4308;&#4318;&#4312;&#4307;&#4321;&#4312;&#4322;&#4323;&#4304;&#4330;&#4312;&#4304;/infographic/&#4304;&#4334;&#4304;&#4314;&#4312;_&#4308;&#4318;&#4312;&#4307;&#4321;&#4312;&#4322;&#4323;&#4304;&#4330;&#4312;&#4304;.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cer\Desktop\Article\&#4322;&#4308;&#4321;&#4322;&#4312;&#4320;&#4308;&#4305;&#4323;&#4314;&#4311;&#4304;%20&#4320;-&#4305;&#4304;.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3.xml"/></Relationships>
</file>

<file path=word/charts/_rels/chart7.xml.rels><?xml version="1.0" encoding="UTF-8" standalone="yes"?>
<Relationships xmlns="http://schemas.openxmlformats.org/package/2006/relationships"><Relationship Id="rId3" Type="http://schemas.openxmlformats.org/officeDocument/2006/relationships/oleObject" Target="https://universitetetitromso-my.sharepoint.com/personal/tma084_uit_no/Documents/.UiT-The%20Arctic%20University%20of%20Norway/Covid19/&#4308;&#4318;&#4312;&#4307;&#4321;&#4312;&#4322;&#4323;&#4304;&#4330;&#4312;&#4304;/infographic/&#4304;&#4334;&#4304;&#4314;&#4312;_&#4308;&#4318;&#4312;&#4307;&#4321;&#4312;&#4322;&#4323;&#4304;&#4330;&#4312;&#430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ტესტირებული!$G$1</c:f>
              <c:strCache>
                <c:ptCount val="1"/>
                <c:pt idx="0">
                  <c:v>Total number of testings </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ტესტირებული!$F$2:$F$7</c:f>
              <c:strCache>
                <c:ptCount val="6"/>
                <c:pt idx="0">
                  <c:v>February</c:v>
                </c:pt>
                <c:pt idx="1">
                  <c:v>1-15 March</c:v>
                </c:pt>
                <c:pt idx="2">
                  <c:v>16-31 March</c:v>
                </c:pt>
                <c:pt idx="3">
                  <c:v>1-15 April</c:v>
                </c:pt>
                <c:pt idx="4">
                  <c:v>16-30 April</c:v>
                </c:pt>
                <c:pt idx="5">
                  <c:v>1-11 May</c:v>
                </c:pt>
              </c:strCache>
            </c:strRef>
          </c:cat>
          <c:val>
            <c:numRef>
              <c:f>ტესტირებული!$G$2:$G$7</c:f>
              <c:numCache>
                <c:formatCode>General</c:formatCode>
                <c:ptCount val="6"/>
                <c:pt idx="0">
                  <c:v>132</c:v>
                </c:pt>
                <c:pt idx="1">
                  <c:v>629</c:v>
                </c:pt>
                <c:pt idx="2">
                  <c:v>1479</c:v>
                </c:pt>
                <c:pt idx="3">
                  <c:v>3502</c:v>
                </c:pt>
                <c:pt idx="4">
                  <c:v>9977</c:v>
                </c:pt>
                <c:pt idx="5">
                  <c:v>15009</c:v>
                </c:pt>
              </c:numCache>
            </c:numRef>
          </c:val>
          <c:extLst xmlns:c16r2="http://schemas.microsoft.com/office/drawing/2015/06/chart">
            <c:ext xmlns:c16="http://schemas.microsoft.com/office/drawing/2014/chart" uri="{C3380CC4-5D6E-409C-BE32-E72D297353CC}">
              <c16:uniqueId val="{00000000-29F1-44C7-9054-5F21A2782031}"/>
            </c:ext>
          </c:extLst>
        </c:ser>
        <c:dLbls>
          <c:showLegendKey val="0"/>
          <c:showVal val="1"/>
          <c:showCatName val="0"/>
          <c:showSerName val="0"/>
          <c:showPercent val="0"/>
          <c:showBubbleSize val="0"/>
        </c:dLbls>
        <c:gapWidth val="75"/>
        <c:axId val="1762668896"/>
        <c:axId val="1762669984"/>
      </c:barChart>
      <c:lineChart>
        <c:grouping val="standard"/>
        <c:varyColors val="0"/>
        <c:ser>
          <c:idx val="1"/>
          <c:order val="1"/>
          <c:tx>
            <c:strRef>
              <c:f>ტესტირებული!$H$1</c:f>
              <c:strCache>
                <c:ptCount val="1"/>
                <c:pt idx="0">
                  <c:v>Testings per day (mean)</c:v>
                </c:pt>
              </c:strCache>
            </c:strRef>
          </c:tx>
          <c:spPr>
            <a:ln w="15875" cap="rnd">
              <a:solidFill>
                <a:srgbClr val="C00000"/>
              </a:solidFill>
              <a:round/>
            </a:ln>
            <a:effectLst/>
          </c:spPr>
          <c:marker>
            <c:symbol val="none"/>
          </c:marker>
          <c:dLbls>
            <c:dLbl>
              <c:idx val="0"/>
              <c:layout>
                <c:manualLayout>
                  <c:x val="6.41025641025643E-3"/>
                  <c:y val="-4.10600970511384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596-4D28-9781-BC9074D6A191}"/>
                </c:ext>
                <c:ext xmlns:c15="http://schemas.microsoft.com/office/drawing/2012/chart" uri="{CE6537A1-D6FC-4f65-9D91-7224C49458BB}"/>
              </c:extLst>
            </c:dLbl>
            <c:dLbl>
              <c:idx val="1"/>
              <c:layout>
                <c:manualLayout>
                  <c:x val="1.4957264957264918E-2"/>
                  <c:y val="-3.35946248600223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596-4D28-9781-BC9074D6A191}"/>
                </c:ext>
                <c:ext xmlns:c15="http://schemas.microsoft.com/office/drawing/2012/chart" uri="{CE6537A1-D6FC-4f65-9D91-7224C49458BB}"/>
              </c:extLst>
            </c:dLbl>
            <c:dLbl>
              <c:idx val="2"/>
              <c:layout>
                <c:manualLayout>
                  <c:x val="1.068376068376068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596-4D28-9781-BC9074D6A191}"/>
                </c:ext>
                <c:ext xmlns:c15="http://schemas.microsoft.com/office/drawing/2012/chart" uri="{CE6537A1-D6FC-4f65-9D91-7224C49458BB}"/>
              </c:extLst>
            </c:dLbl>
            <c:dLbl>
              <c:idx val="5"/>
              <c:layout>
                <c:manualLayout>
                  <c:x val="-2.7777777777777936E-2"/>
                  <c:y val="0.1045166106756252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596-4D28-9781-BC9074D6A19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ტესტირებული!$F$2:$F$7</c:f>
              <c:strCache>
                <c:ptCount val="6"/>
                <c:pt idx="0">
                  <c:v>February</c:v>
                </c:pt>
                <c:pt idx="1">
                  <c:v>1-15 March</c:v>
                </c:pt>
                <c:pt idx="2">
                  <c:v>16-31 March</c:v>
                </c:pt>
                <c:pt idx="3">
                  <c:v>1-15 April</c:v>
                </c:pt>
                <c:pt idx="4">
                  <c:v>16-30 April</c:v>
                </c:pt>
                <c:pt idx="5">
                  <c:v>1-11 May</c:v>
                </c:pt>
              </c:strCache>
            </c:strRef>
          </c:cat>
          <c:val>
            <c:numRef>
              <c:f>ტესტირებული!$H$2:$H$7</c:f>
              <c:numCache>
                <c:formatCode>0</c:formatCode>
                <c:ptCount val="6"/>
                <c:pt idx="0">
                  <c:v>26.4</c:v>
                </c:pt>
                <c:pt idx="1">
                  <c:v>41.93333333333333</c:v>
                </c:pt>
                <c:pt idx="2">
                  <c:v>98.6</c:v>
                </c:pt>
                <c:pt idx="3">
                  <c:v>233.46666666666667</c:v>
                </c:pt>
                <c:pt idx="4">
                  <c:v>665.13333333333333</c:v>
                </c:pt>
                <c:pt idx="5">
                  <c:v>1500.9</c:v>
                </c:pt>
              </c:numCache>
            </c:numRef>
          </c:val>
          <c:smooth val="0"/>
          <c:extLst xmlns:c16r2="http://schemas.microsoft.com/office/drawing/2015/06/chart">
            <c:ext xmlns:c16="http://schemas.microsoft.com/office/drawing/2014/chart" uri="{C3380CC4-5D6E-409C-BE32-E72D297353CC}">
              <c16:uniqueId val="{00000001-29F1-44C7-9054-5F21A2782031}"/>
            </c:ext>
          </c:extLst>
        </c:ser>
        <c:dLbls>
          <c:showLegendKey val="0"/>
          <c:showVal val="1"/>
          <c:showCatName val="0"/>
          <c:showSerName val="0"/>
          <c:showPercent val="0"/>
          <c:showBubbleSize val="0"/>
        </c:dLbls>
        <c:marker val="1"/>
        <c:smooth val="0"/>
        <c:axId val="1762664544"/>
        <c:axId val="1762671072"/>
      </c:lineChart>
      <c:catAx>
        <c:axId val="176266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Sylfaen" panose="010A0502050306030303" pitchFamily="18" charset="0"/>
                <a:ea typeface="+mn-ea"/>
                <a:cs typeface="+mn-cs"/>
              </a:defRPr>
            </a:pPr>
            <a:endParaRPr lang="en-US"/>
          </a:p>
        </c:txPr>
        <c:crossAx val="1762669984"/>
        <c:crosses val="autoZero"/>
        <c:auto val="1"/>
        <c:lblAlgn val="ctr"/>
        <c:lblOffset val="100"/>
        <c:noMultiLvlLbl val="0"/>
      </c:catAx>
      <c:valAx>
        <c:axId val="1762669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GB" sz="900">
                    <a:solidFill>
                      <a:sysClr val="windowText" lastClr="000000"/>
                    </a:solidFill>
                    <a:latin typeface="Sylfaen" panose="010A0502050306030303" pitchFamily="18" charset="0"/>
                  </a:rPr>
                  <a:t>Number</a:t>
                </a:r>
                <a:endParaRPr lang="nb-NO" sz="900">
                  <a:solidFill>
                    <a:sysClr val="windowText" lastClr="000000"/>
                  </a:solidFill>
                  <a:latin typeface="Sylfaen" panose="010A0502050306030303" pitchFamily="18" charset="0"/>
                </a:endParaRPr>
              </a:p>
            </c:rich>
          </c:tx>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762668896"/>
        <c:crosses val="autoZero"/>
        <c:crossBetween val="between"/>
      </c:valAx>
      <c:valAx>
        <c:axId val="1762671072"/>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762664544"/>
        <c:crosses val="max"/>
        <c:crossBetween val="between"/>
      </c:valAx>
      <c:catAx>
        <c:axId val="1762664544"/>
        <c:scaling>
          <c:orientation val="minMax"/>
        </c:scaling>
        <c:delete val="1"/>
        <c:axPos val="b"/>
        <c:numFmt formatCode="General" sourceLinked="1"/>
        <c:majorTickMark val="none"/>
        <c:minorTickMark val="none"/>
        <c:tickLblPos val="nextTo"/>
        <c:crossAx val="17626710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Sylfaen" panose="010A05020503060303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333-49AB-972A-4DAD6C624A02}"/>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333-49AB-972A-4DAD6C624A02}"/>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333-49AB-972A-4DAD6C624A02}"/>
                </c:ext>
                <c:ext xmlns:c15="http://schemas.microsoft.com/office/drawing/2012/chart" uri="{CE6537A1-D6FC-4f65-9D91-7224C49458BB}"/>
              </c:extLst>
            </c:dLbl>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333-49AB-972A-4DAD6C624A02}"/>
                </c:ext>
                <c:ext xmlns:c15="http://schemas.microsoft.com/office/drawing/2012/chart" uri="{CE6537A1-D6FC-4f65-9D91-7224C49458BB}"/>
              </c:extLst>
            </c:dLbl>
            <c:dLbl>
              <c:idx val="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333-49AB-972A-4DAD6C624A02}"/>
                </c:ext>
                <c:ext xmlns:c15="http://schemas.microsoft.com/office/drawing/2012/chart" uri="{CE6537A1-D6FC-4f65-9D91-7224C49458BB}"/>
              </c:extLst>
            </c:dLbl>
            <c:dLbl>
              <c:idx val="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333-49AB-972A-4DAD6C624A02}"/>
                </c:ext>
                <c:ext xmlns:c15="http://schemas.microsoft.com/office/drawing/2012/chart" uri="{CE6537A1-D6FC-4f65-9D91-7224C49458BB}"/>
              </c:extLst>
            </c:dLbl>
            <c:dLbl>
              <c:idx val="6"/>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333-49AB-972A-4DAD6C624A02}"/>
                </c:ext>
                <c:ext xmlns:c15="http://schemas.microsoft.com/office/drawing/2012/chart" uri="{CE6537A1-D6FC-4f65-9D91-7224C49458BB}"/>
              </c:extLst>
            </c:dLbl>
            <c:dLbl>
              <c:idx val="7"/>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333-49AB-972A-4DAD6C624A02}"/>
                </c:ext>
                <c:ext xmlns:c15="http://schemas.microsoft.com/office/drawing/2012/chart" uri="{CE6537A1-D6FC-4f65-9D91-7224C49458BB}"/>
              </c:extLst>
            </c:dLbl>
            <c:dLbl>
              <c:idx val="8"/>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333-49AB-972A-4DAD6C624A02}"/>
                </c:ext>
                <c:ext xmlns:c15="http://schemas.microsoft.com/office/drawing/2012/chart" uri="{CE6537A1-D6FC-4f65-9D91-7224C49458BB}"/>
              </c:extLst>
            </c:dLbl>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333-49AB-972A-4DAD6C624A02}"/>
                </c:ext>
                <c:ext xmlns:c15="http://schemas.microsoft.com/office/drawing/2012/chart" uri="{CE6537A1-D6FC-4f65-9D91-7224C49458BB}"/>
              </c:extLst>
            </c:dLbl>
            <c:dLbl>
              <c:idx val="1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333-49AB-972A-4DAD6C624A02}"/>
                </c:ext>
                <c:ext xmlns:c15="http://schemas.microsoft.com/office/drawing/2012/chart" uri="{CE6537A1-D6FC-4f65-9D91-7224C49458BB}"/>
              </c:extLst>
            </c:dLbl>
            <c:dLbl>
              <c:idx val="1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333-49AB-972A-4DAD6C624A02}"/>
                </c:ext>
                <c:ext xmlns:c15="http://schemas.microsoft.com/office/drawing/2012/chart" uri="{CE6537A1-D6FC-4f65-9D91-7224C49458BB}"/>
              </c:extLst>
            </c:dLbl>
            <c:dLbl>
              <c:idx val="1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E333-49AB-972A-4DAD6C624A02}"/>
                </c:ext>
                <c:ext xmlns:c15="http://schemas.microsoft.com/office/drawing/2012/chart" uri="{CE6537A1-D6FC-4f65-9D91-7224C49458BB}"/>
              </c:extLst>
            </c:dLbl>
            <c:dLbl>
              <c:idx val="1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E333-49AB-972A-4DAD6C624A02}"/>
                </c:ext>
                <c:ext xmlns:c15="http://schemas.microsoft.com/office/drawing/2012/chart" uri="{CE6537A1-D6FC-4f65-9D91-7224C49458BB}"/>
              </c:extLst>
            </c:dLbl>
            <c:dLbl>
              <c:idx val="1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E333-49AB-972A-4DAD6C624A02}"/>
                </c:ext>
                <c:ext xmlns:c15="http://schemas.microsoft.com/office/drawing/2012/chart" uri="{CE6537A1-D6FC-4f65-9D91-7224C49458BB}"/>
              </c:extLst>
            </c:dLbl>
            <c:dLbl>
              <c:idx val="1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E333-49AB-972A-4DAD6C624A0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Sheet4!$A$1:$A$16</c:f>
              <c:strCache>
                <c:ptCount val="16"/>
                <c:pt idx="0">
                  <c:v>Conjunctivitis</c:v>
                </c:pt>
                <c:pt idx="1">
                  <c:v>Chest pain</c:v>
                </c:pt>
                <c:pt idx="2">
                  <c:v>Nausea/vomiting</c:v>
                </c:pt>
                <c:pt idx="3">
                  <c:v>Abdominal pain</c:v>
                </c:pt>
                <c:pt idx="4">
                  <c:v>Joint pain </c:v>
                </c:pt>
                <c:pt idx="5">
                  <c:v>Difficulty breathing </c:v>
                </c:pt>
                <c:pt idx="6">
                  <c:v>Diarrhoea</c:v>
                </c:pt>
                <c:pt idx="7">
                  <c:v>Change of taste or smell </c:v>
                </c:pt>
                <c:pt idx="8">
                  <c:v>Muscle ache </c:v>
                </c:pt>
                <c:pt idx="9">
                  <c:v>Runny nose</c:v>
                </c:pt>
                <c:pt idx="10">
                  <c:v>Headache</c:v>
                </c:pt>
                <c:pt idx="11">
                  <c:v>Dry/sore throat</c:v>
                </c:pt>
                <c:pt idx="12">
                  <c:v>Cough</c:v>
                </c:pt>
                <c:pt idx="13">
                  <c:v>Weakness</c:v>
                </c:pt>
                <c:pt idx="14">
                  <c:v>Fever/chills</c:v>
                </c:pt>
                <c:pt idx="15">
                  <c:v>Asymptomatic</c:v>
                </c:pt>
              </c:strCache>
            </c:strRef>
          </c:cat>
          <c:val>
            <c:numRef>
              <c:f>Sheet4!$B$1:$B$16</c:f>
              <c:numCache>
                <c:formatCode>General</c:formatCode>
                <c:ptCount val="16"/>
                <c:pt idx="0">
                  <c:v>2.6</c:v>
                </c:pt>
                <c:pt idx="1">
                  <c:v>6.4</c:v>
                </c:pt>
                <c:pt idx="2">
                  <c:v>6.9</c:v>
                </c:pt>
                <c:pt idx="3">
                  <c:v>7.1</c:v>
                </c:pt>
                <c:pt idx="4">
                  <c:v>9.1</c:v>
                </c:pt>
                <c:pt idx="5">
                  <c:v>10</c:v>
                </c:pt>
                <c:pt idx="6">
                  <c:v>12.2</c:v>
                </c:pt>
                <c:pt idx="7">
                  <c:v>12.4</c:v>
                </c:pt>
                <c:pt idx="8">
                  <c:v>13.9</c:v>
                </c:pt>
                <c:pt idx="9">
                  <c:v>15.8</c:v>
                </c:pt>
                <c:pt idx="10">
                  <c:v>22.5</c:v>
                </c:pt>
                <c:pt idx="11">
                  <c:v>25.9</c:v>
                </c:pt>
                <c:pt idx="12">
                  <c:v>38.299999999999997</c:v>
                </c:pt>
                <c:pt idx="13">
                  <c:v>49.6</c:v>
                </c:pt>
                <c:pt idx="14">
                  <c:v>82.4</c:v>
                </c:pt>
                <c:pt idx="15">
                  <c:v>16.600000000000001</c:v>
                </c:pt>
              </c:numCache>
            </c:numRef>
          </c:val>
          <c:extLst xmlns:c16r2="http://schemas.microsoft.com/office/drawing/2015/06/chart">
            <c:ext xmlns:c16="http://schemas.microsoft.com/office/drawing/2014/chart" uri="{C3380CC4-5D6E-409C-BE32-E72D297353CC}">
              <c16:uniqueId val="{00000010-E333-49AB-972A-4DAD6C624A02}"/>
            </c:ext>
          </c:extLst>
        </c:ser>
        <c:dLbls>
          <c:showLegendKey val="0"/>
          <c:showVal val="0"/>
          <c:showCatName val="0"/>
          <c:showSerName val="0"/>
          <c:showPercent val="0"/>
          <c:showBubbleSize val="0"/>
        </c:dLbls>
        <c:gapWidth val="229"/>
        <c:axId val="1889569728"/>
        <c:axId val="1889564288"/>
      </c:barChart>
      <c:catAx>
        <c:axId val="18895697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889564288"/>
        <c:crossesAt val="0"/>
        <c:auto val="1"/>
        <c:lblAlgn val="ctr"/>
        <c:lblOffset val="100"/>
        <c:noMultiLvlLbl val="0"/>
      </c:catAx>
      <c:valAx>
        <c:axId val="1889564288"/>
        <c:scaling>
          <c:orientation val="minMax"/>
        </c:scaling>
        <c:delete val="1"/>
        <c:axPos val="t"/>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crossAx val="1889569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The cases of COVID-19 by symptoms onset and the confirmation dates,</a:t>
            </a:r>
            <a:r>
              <a:rPr lang="ka-GE" baseline="0"/>
              <a:t> </a:t>
            </a:r>
            <a:r>
              <a:rPr lang="en-US" baseline="0"/>
              <a:t>Georgia</a:t>
            </a:r>
            <a:r>
              <a:rPr lang="ka-GE" baseline="0"/>
              <a:t>, 2020 (N=500)</a:t>
            </a:r>
            <a:endParaRPr lang="en-US"/>
          </a:p>
        </c:rich>
      </c:tx>
      <c:layout>
        <c:manualLayout>
          <c:xMode val="edge"/>
          <c:yMode val="edge"/>
          <c:x val="0.14777091569010875"/>
          <c:y val="3.17740511915269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'კონფირმაცია და სიმტომების დაწყე'!$B$1</c:f>
              <c:strCache>
                <c:ptCount val="1"/>
                <c:pt idx="0">
                  <c:v>The start date of symptoms onset</c:v>
                </c:pt>
              </c:strCache>
            </c:strRef>
          </c:tx>
          <c:spPr>
            <a:ln w="28575" cap="rnd">
              <a:solidFill>
                <a:schemeClr val="accent1"/>
              </a:solidFill>
              <a:round/>
            </a:ln>
            <a:effectLst/>
          </c:spPr>
          <c:marker>
            <c:symbol val="none"/>
          </c:marker>
          <c:cat>
            <c:numRef>
              <c:f>'კონფირმაცია და სიმტომების დაწყე'!$A$2:$A$69</c:f>
              <c:numCache>
                <c:formatCode>m/d/yyyy</c:formatCode>
                <c:ptCount val="68"/>
                <c:pt idx="0">
                  <c:v>43886</c:v>
                </c:pt>
                <c:pt idx="1">
                  <c:v>43887</c:v>
                </c:pt>
                <c:pt idx="2">
                  <c:v>43888</c:v>
                </c:pt>
                <c:pt idx="3">
                  <c:v>43889</c:v>
                </c:pt>
                <c:pt idx="4">
                  <c:v>43890</c:v>
                </c:pt>
                <c:pt idx="5">
                  <c:v>43891</c:v>
                </c:pt>
                <c:pt idx="6">
                  <c:v>43892</c:v>
                </c:pt>
                <c:pt idx="7">
                  <c:v>43893</c:v>
                </c:pt>
                <c:pt idx="8">
                  <c:v>43894</c:v>
                </c:pt>
                <c:pt idx="9">
                  <c:v>43895</c:v>
                </c:pt>
                <c:pt idx="10">
                  <c:v>43896</c:v>
                </c:pt>
                <c:pt idx="11">
                  <c:v>43897</c:v>
                </c:pt>
                <c:pt idx="12">
                  <c:v>43898</c:v>
                </c:pt>
                <c:pt idx="13">
                  <c:v>43899</c:v>
                </c:pt>
                <c:pt idx="14">
                  <c:v>43900</c:v>
                </c:pt>
                <c:pt idx="15">
                  <c:v>43901</c:v>
                </c:pt>
                <c:pt idx="16">
                  <c:v>43902</c:v>
                </c:pt>
                <c:pt idx="17">
                  <c:v>43903</c:v>
                </c:pt>
                <c:pt idx="18">
                  <c:v>43904</c:v>
                </c:pt>
                <c:pt idx="19">
                  <c:v>43905</c:v>
                </c:pt>
                <c:pt idx="20">
                  <c:v>43906</c:v>
                </c:pt>
                <c:pt idx="21">
                  <c:v>43907</c:v>
                </c:pt>
                <c:pt idx="22">
                  <c:v>43908</c:v>
                </c:pt>
                <c:pt idx="23">
                  <c:v>43909</c:v>
                </c:pt>
                <c:pt idx="24">
                  <c:v>43910</c:v>
                </c:pt>
                <c:pt idx="25">
                  <c:v>43911</c:v>
                </c:pt>
                <c:pt idx="26">
                  <c:v>43912</c:v>
                </c:pt>
                <c:pt idx="27">
                  <c:v>43913</c:v>
                </c:pt>
                <c:pt idx="28">
                  <c:v>43914</c:v>
                </c:pt>
                <c:pt idx="29">
                  <c:v>43915</c:v>
                </c:pt>
                <c:pt idx="30">
                  <c:v>43916</c:v>
                </c:pt>
                <c:pt idx="31">
                  <c:v>43917</c:v>
                </c:pt>
                <c:pt idx="32">
                  <c:v>43918</c:v>
                </c:pt>
                <c:pt idx="33">
                  <c:v>43919</c:v>
                </c:pt>
                <c:pt idx="34">
                  <c:v>43920</c:v>
                </c:pt>
                <c:pt idx="35">
                  <c:v>43921</c:v>
                </c:pt>
                <c:pt idx="36">
                  <c:v>43922</c:v>
                </c:pt>
                <c:pt idx="37">
                  <c:v>43923</c:v>
                </c:pt>
                <c:pt idx="38">
                  <c:v>43924</c:v>
                </c:pt>
                <c:pt idx="39">
                  <c:v>43925</c:v>
                </c:pt>
                <c:pt idx="40">
                  <c:v>43926</c:v>
                </c:pt>
                <c:pt idx="41">
                  <c:v>43927</c:v>
                </c:pt>
                <c:pt idx="42">
                  <c:v>43928</c:v>
                </c:pt>
                <c:pt idx="43">
                  <c:v>43929</c:v>
                </c:pt>
                <c:pt idx="44">
                  <c:v>43930</c:v>
                </c:pt>
                <c:pt idx="45">
                  <c:v>43931</c:v>
                </c:pt>
                <c:pt idx="46">
                  <c:v>43932</c:v>
                </c:pt>
                <c:pt idx="47">
                  <c:v>43933</c:v>
                </c:pt>
                <c:pt idx="48">
                  <c:v>43934</c:v>
                </c:pt>
                <c:pt idx="49">
                  <c:v>43935</c:v>
                </c:pt>
                <c:pt idx="50">
                  <c:v>43936</c:v>
                </c:pt>
                <c:pt idx="51">
                  <c:v>43937</c:v>
                </c:pt>
                <c:pt idx="52">
                  <c:v>43938</c:v>
                </c:pt>
                <c:pt idx="53">
                  <c:v>43939</c:v>
                </c:pt>
                <c:pt idx="54">
                  <c:v>43940</c:v>
                </c:pt>
                <c:pt idx="55">
                  <c:v>43941</c:v>
                </c:pt>
                <c:pt idx="56">
                  <c:v>43942</c:v>
                </c:pt>
                <c:pt idx="57">
                  <c:v>43943</c:v>
                </c:pt>
                <c:pt idx="58">
                  <c:v>43944</c:v>
                </c:pt>
                <c:pt idx="59">
                  <c:v>43945</c:v>
                </c:pt>
                <c:pt idx="60">
                  <c:v>43946</c:v>
                </c:pt>
                <c:pt idx="61">
                  <c:v>43947</c:v>
                </c:pt>
                <c:pt idx="62">
                  <c:v>43948</c:v>
                </c:pt>
                <c:pt idx="63">
                  <c:v>43949</c:v>
                </c:pt>
                <c:pt idx="64">
                  <c:v>43950</c:v>
                </c:pt>
                <c:pt idx="65">
                  <c:v>43951</c:v>
                </c:pt>
                <c:pt idx="66">
                  <c:v>43952</c:v>
                </c:pt>
                <c:pt idx="67">
                  <c:v>43953</c:v>
                </c:pt>
              </c:numCache>
            </c:numRef>
          </c:cat>
          <c:val>
            <c:numRef>
              <c:f>'კონფირმაცია და სიმტომების დაწყე'!$B$2:$B$69</c:f>
              <c:numCache>
                <c:formatCode>General</c:formatCode>
                <c:ptCount val="68"/>
                <c:pt idx="0">
                  <c:v>1</c:v>
                </c:pt>
                <c:pt idx="1">
                  <c:v>2</c:v>
                </c:pt>
                <c:pt idx="2">
                  <c:v>1</c:v>
                </c:pt>
                <c:pt idx="3">
                  <c:v>1</c:v>
                </c:pt>
                <c:pt idx="4">
                  <c:v>0</c:v>
                </c:pt>
                <c:pt idx="5">
                  <c:v>1</c:v>
                </c:pt>
                <c:pt idx="6">
                  <c:v>1</c:v>
                </c:pt>
                <c:pt idx="7">
                  <c:v>3</c:v>
                </c:pt>
                <c:pt idx="8">
                  <c:v>1</c:v>
                </c:pt>
                <c:pt idx="9">
                  <c:v>4</c:v>
                </c:pt>
                <c:pt idx="10">
                  <c:v>2</c:v>
                </c:pt>
                <c:pt idx="11">
                  <c:v>4</c:v>
                </c:pt>
                <c:pt idx="12">
                  <c:v>0</c:v>
                </c:pt>
                <c:pt idx="13">
                  <c:v>2</c:v>
                </c:pt>
                <c:pt idx="14">
                  <c:v>5</c:v>
                </c:pt>
                <c:pt idx="15">
                  <c:v>3</c:v>
                </c:pt>
                <c:pt idx="16">
                  <c:v>2</c:v>
                </c:pt>
                <c:pt idx="17">
                  <c:v>3</c:v>
                </c:pt>
                <c:pt idx="18">
                  <c:v>2</c:v>
                </c:pt>
                <c:pt idx="19">
                  <c:v>9</c:v>
                </c:pt>
                <c:pt idx="20">
                  <c:v>5</c:v>
                </c:pt>
                <c:pt idx="21">
                  <c:v>4</c:v>
                </c:pt>
                <c:pt idx="22">
                  <c:v>11</c:v>
                </c:pt>
                <c:pt idx="23">
                  <c:v>7</c:v>
                </c:pt>
                <c:pt idx="24">
                  <c:v>6</c:v>
                </c:pt>
                <c:pt idx="25">
                  <c:v>5</c:v>
                </c:pt>
                <c:pt idx="26">
                  <c:v>10</c:v>
                </c:pt>
                <c:pt idx="27">
                  <c:v>8</c:v>
                </c:pt>
                <c:pt idx="28">
                  <c:v>4</c:v>
                </c:pt>
                <c:pt idx="29">
                  <c:v>6</c:v>
                </c:pt>
                <c:pt idx="30">
                  <c:v>8</c:v>
                </c:pt>
                <c:pt idx="31">
                  <c:v>4</c:v>
                </c:pt>
                <c:pt idx="32">
                  <c:v>13</c:v>
                </c:pt>
                <c:pt idx="33">
                  <c:v>7</c:v>
                </c:pt>
                <c:pt idx="34">
                  <c:v>10</c:v>
                </c:pt>
                <c:pt idx="35">
                  <c:v>5</c:v>
                </c:pt>
                <c:pt idx="36">
                  <c:v>14</c:v>
                </c:pt>
                <c:pt idx="37">
                  <c:v>6</c:v>
                </c:pt>
                <c:pt idx="38">
                  <c:v>11</c:v>
                </c:pt>
                <c:pt idx="39">
                  <c:v>11</c:v>
                </c:pt>
                <c:pt idx="40">
                  <c:v>9</c:v>
                </c:pt>
                <c:pt idx="41">
                  <c:v>2</c:v>
                </c:pt>
                <c:pt idx="42">
                  <c:v>18</c:v>
                </c:pt>
                <c:pt idx="43">
                  <c:v>16</c:v>
                </c:pt>
                <c:pt idx="44">
                  <c:v>14</c:v>
                </c:pt>
                <c:pt idx="45">
                  <c:v>11</c:v>
                </c:pt>
                <c:pt idx="46">
                  <c:v>21</c:v>
                </c:pt>
                <c:pt idx="47">
                  <c:v>22</c:v>
                </c:pt>
                <c:pt idx="48">
                  <c:v>17</c:v>
                </c:pt>
                <c:pt idx="49">
                  <c:v>15</c:v>
                </c:pt>
                <c:pt idx="50">
                  <c:v>15</c:v>
                </c:pt>
                <c:pt idx="51">
                  <c:v>9</c:v>
                </c:pt>
                <c:pt idx="52">
                  <c:v>3</c:v>
                </c:pt>
                <c:pt idx="53">
                  <c:v>6</c:v>
                </c:pt>
                <c:pt idx="54">
                  <c:v>3</c:v>
                </c:pt>
                <c:pt idx="55">
                  <c:v>5</c:v>
                </c:pt>
                <c:pt idx="56">
                  <c:v>5</c:v>
                </c:pt>
                <c:pt idx="57">
                  <c:v>4</c:v>
                </c:pt>
                <c:pt idx="58">
                  <c:v>6</c:v>
                </c:pt>
                <c:pt idx="59">
                  <c:v>3</c:v>
                </c:pt>
                <c:pt idx="60">
                  <c:v>3</c:v>
                </c:pt>
                <c:pt idx="61">
                  <c:v>2</c:v>
                </c:pt>
                <c:pt idx="62">
                  <c:v>2</c:v>
                </c:pt>
                <c:pt idx="63">
                  <c:v>3</c:v>
                </c:pt>
                <c:pt idx="64">
                  <c:v>0</c:v>
                </c:pt>
                <c:pt idx="65">
                  <c:v>0</c:v>
                </c:pt>
                <c:pt idx="66">
                  <c:v>1</c:v>
                </c:pt>
              </c:numCache>
            </c:numRef>
          </c:val>
          <c:smooth val="0"/>
          <c:extLst xmlns:c16r2="http://schemas.microsoft.com/office/drawing/2015/06/chart">
            <c:ext xmlns:c16="http://schemas.microsoft.com/office/drawing/2014/chart" uri="{C3380CC4-5D6E-409C-BE32-E72D297353CC}">
              <c16:uniqueId val="{00000000-04B3-4F70-AB4B-E03B01AEE419}"/>
            </c:ext>
          </c:extLst>
        </c:ser>
        <c:ser>
          <c:idx val="1"/>
          <c:order val="1"/>
          <c:tx>
            <c:strRef>
              <c:f>'კონფირმაცია და სიმტომების დაწყე'!$C$1</c:f>
              <c:strCache>
                <c:ptCount val="1"/>
                <c:pt idx="0">
                  <c:v>Lab Confirmation</c:v>
                </c:pt>
              </c:strCache>
            </c:strRef>
          </c:tx>
          <c:spPr>
            <a:ln w="28575" cap="rnd">
              <a:solidFill>
                <a:schemeClr val="accent2"/>
              </a:solidFill>
              <a:round/>
            </a:ln>
            <a:effectLst/>
          </c:spPr>
          <c:marker>
            <c:symbol val="none"/>
          </c:marker>
          <c:cat>
            <c:numRef>
              <c:f>'კონფირმაცია და სიმტომების დაწყე'!$A$2:$A$69</c:f>
              <c:numCache>
                <c:formatCode>m/d/yyyy</c:formatCode>
                <c:ptCount val="68"/>
                <c:pt idx="0">
                  <c:v>43886</c:v>
                </c:pt>
                <c:pt idx="1">
                  <c:v>43887</c:v>
                </c:pt>
                <c:pt idx="2">
                  <c:v>43888</c:v>
                </c:pt>
                <c:pt idx="3">
                  <c:v>43889</c:v>
                </c:pt>
                <c:pt idx="4">
                  <c:v>43890</c:v>
                </c:pt>
                <c:pt idx="5">
                  <c:v>43891</c:v>
                </c:pt>
                <c:pt idx="6">
                  <c:v>43892</c:v>
                </c:pt>
                <c:pt idx="7">
                  <c:v>43893</c:v>
                </c:pt>
                <c:pt idx="8">
                  <c:v>43894</c:v>
                </c:pt>
                <c:pt idx="9">
                  <c:v>43895</c:v>
                </c:pt>
                <c:pt idx="10">
                  <c:v>43896</c:v>
                </c:pt>
                <c:pt idx="11">
                  <c:v>43897</c:v>
                </c:pt>
                <c:pt idx="12">
                  <c:v>43898</c:v>
                </c:pt>
                <c:pt idx="13">
                  <c:v>43899</c:v>
                </c:pt>
                <c:pt idx="14">
                  <c:v>43900</c:v>
                </c:pt>
                <c:pt idx="15">
                  <c:v>43901</c:v>
                </c:pt>
                <c:pt idx="16">
                  <c:v>43902</c:v>
                </c:pt>
                <c:pt idx="17">
                  <c:v>43903</c:v>
                </c:pt>
                <c:pt idx="18">
                  <c:v>43904</c:v>
                </c:pt>
                <c:pt idx="19">
                  <c:v>43905</c:v>
                </c:pt>
                <c:pt idx="20">
                  <c:v>43906</c:v>
                </c:pt>
                <c:pt idx="21">
                  <c:v>43907</c:v>
                </c:pt>
                <c:pt idx="22">
                  <c:v>43908</c:v>
                </c:pt>
                <c:pt idx="23">
                  <c:v>43909</c:v>
                </c:pt>
                <c:pt idx="24">
                  <c:v>43910</c:v>
                </c:pt>
                <c:pt idx="25">
                  <c:v>43911</c:v>
                </c:pt>
                <c:pt idx="26">
                  <c:v>43912</c:v>
                </c:pt>
                <c:pt idx="27">
                  <c:v>43913</c:v>
                </c:pt>
                <c:pt idx="28">
                  <c:v>43914</c:v>
                </c:pt>
                <c:pt idx="29">
                  <c:v>43915</c:v>
                </c:pt>
                <c:pt idx="30">
                  <c:v>43916</c:v>
                </c:pt>
                <c:pt idx="31">
                  <c:v>43917</c:v>
                </c:pt>
                <c:pt idx="32">
                  <c:v>43918</c:v>
                </c:pt>
                <c:pt idx="33">
                  <c:v>43919</c:v>
                </c:pt>
                <c:pt idx="34">
                  <c:v>43920</c:v>
                </c:pt>
                <c:pt idx="35">
                  <c:v>43921</c:v>
                </c:pt>
                <c:pt idx="36">
                  <c:v>43922</c:v>
                </c:pt>
                <c:pt idx="37">
                  <c:v>43923</c:v>
                </c:pt>
                <c:pt idx="38">
                  <c:v>43924</c:v>
                </c:pt>
                <c:pt idx="39">
                  <c:v>43925</c:v>
                </c:pt>
                <c:pt idx="40">
                  <c:v>43926</c:v>
                </c:pt>
                <c:pt idx="41">
                  <c:v>43927</c:v>
                </c:pt>
                <c:pt idx="42">
                  <c:v>43928</c:v>
                </c:pt>
                <c:pt idx="43">
                  <c:v>43929</c:v>
                </c:pt>
                <c:pt idx="44">
                  <c:v>43930</c:v>
                </c:pt>
                <c:pt idx="45">
                  <c:v>43931</c:v>
                </c:pt>
                <c:pt idx="46">
                  <c:v>43932</c:v>
                </c:pt>
                <c:pt idx="47">
                  <c:v>43933</c:v>
                </c:pt>
                <c:pt idx="48">
                  <c:v>43934</c:v>
                </c:pt>
                <c:pt idx="49">
                  <c:v>43935</c:v>
                </c:pt>
                <c:pt idx="50">
                  <c:v>43936</c:v>
                </c:pt>
                <c:pt idx="51">
                  <c:v>43937</c:v>
                </c:pt>
                <c:pt idx="52">
                  <c:v>43938</c:v>
                </c:pt>
                <c:pt idx="53">
                  <c:v>43939</c:v>
                </c:pt>
                <c:pt idx="54">
                  <c:v>43940</c:v>
                </c:pt>
                <c:pt idx="55">
                  <c:v>43941</c:v>
                </c:pt>
                <c:pt idx="56">
                  <c:v>43942</c:v>
                </c:pt>
                <c:pt idx="57">
                  <c:v>43943</c:v>
                </c:pt>
                <c:pt idx="58">
                  <c:v>43944</c:v>
                </c:pt>
                <c:pt idx="59">
                  <c:v>43945</c:v>
                </c:pt>
                <c:pt idx="60">
                  <c:v>43946</c:v>
                </c:pt>
                <c:pt idx="61">
                  <c:v>43947</c:v>
                </c:pt>
                <c:pt idx="62">
                  <c:v>43948</c:v>
                </c:pt>
                <c:pt idx="63">
                  <c:v>43949</c:v>
                </c:pt>
                <c:pt idx="64">
                  <c:v>43950</c:v>
                </c:pt>
                <c:pt idx="65">
                  <c:v>43951</c:v>
                </c:pt>
                <c:pt idx="66">
                  <c:v>43952</c:v>
                </c:pt>
                <c:pt idx="67">
                  <c:v>43953</c:v>
                </c:pt>
              </c:numCache>
            </c:numRef>
          </c:cat>
          <c:val>
            <c:numRef>
              <c:f>'კონფირმაცია და სიმტომების დაწყე'!$C$2:$C$69</c:f>
              <c:numCache>
                <c:formatCode>General</c:formatCode>
                <c:ptCount val="68"/>
                <c:pt idx="0">
                  <c:v>0</c:v>
                </c:pt>
                <c:pt idx="1">
                  <c:v>1</c:v>
                </c:pt>
                <c:pt idx="2">
                  <c:v>1</c:v>
                </c:pt>
                <c:pt idx="3">
                  <c:v>1</c:v>
                </c:pt>
                <c:pt idx="4">
                  <c:v>0</c:v>
                </c:pt>
                <c:pt idx="5">
                  <c:v>0</c:v>
                </c:pt>
                <c:pt idx="6">
                  <c:v>0</c:v>
                </c:pt>
                <c:pt idx="7">
                  <c:v>0</c:v>
                </c:pt>
                <c:pt idx="8">
                  <c:v>1</c:v>
                </c:pt>
                <c:pt idx="9">
                  <c:v>6</c:v>
                </c:pt>
                <c:pt idx="10">
                  <c:v>3</c:v>
                </c:pt>
                <c:pt idx="11">
                  <c:v>1</c:v>
                </c:pt>
                <c:pt idx="12">
                  <c:v>1</c:v>
                </c:pt>
                <c:pt idx="13">
                  <c:v>0</c:v>
                </c:pt>
                <c:pt idx="14">
                  <c:v>7</c:v>
                </c:pt>
                <c:pt idx="15">
                  <c:v>2</c:v>
                </c:pt>
                <c:pt idx="16">
                  <c:v>1</c:v>
                </c:pt>
                <c:pt idx="17">
                  <c:v>0</c:v>
                </c:pt>
                <c:pt idx="18">
                  <c:v>7</c:v>
                </c:pt>
                <c:pt idx="19">
                  <c:v>1</c:v>
                </c:pt>
                <c:pt idx="20">
                  <c:v>2</c:v>
                </c:pt>
                <c:pt idx="21">
                  <c:v>2</c:v>
                </c:pt>
                <c:pt idx="22">
                  <c:v>1</c:v>
                </c:pt>
                <c:pt idx="23">
                  <c:v>3</c:v>
                </c:pt>
                <c:pt idx="24">
                  <c:v>6</c:v>
                </c:pt>
                <c:pt idx="25">
                  <c:v>5</c:v>
                </c:pt>
                <c:pt idx="26">
                  <c:v>2</c:v>
                </c:pt>
                <c:pt idx="27">
                  <c:v>13</c:v>
                </c:pt>
                <c:pt idx="28">
                  <c:v>6</c:v>
                </c:pt>
                <c:pt idx="29">
                  <c:v>4</c:v>
                </c:pt>
                <c:pt idx="30">
                  <c:v>4</c:v>
                </c:pt>
                <c:pt idx="31">
                  <c:v>3</c:v>
                </c:pt>
                <c:pt idx="32">
                  <c:v>6</c:v>
                </c:pt>
                <c:pt idx="33">
                  <c:v>8</c:v>
                </c:pt>
                <c:pt idx="34">
                  <c:v>11</c:v>
                </c:pt>
                <c:pt idx="35">
                  <c:v>12</c:v>
                </c:pt>
                <c:pt idx="36">
                  <c:v>4</c:v>
                </c:pt>
                <c:pt idx="37">
                  <c:v>18</c:v>
                </c:pt>
                <c:pt idx="38">
                  <c:v>16</c:v>
                </c:pt>
                <c:pt idx="39">
                  <c:v>16</c:v>
                </c:pt>
                <c:pt idx="40">
                  <c:v>12</c:v>
                </c:pt>
                <c:pt idx="41">
                  <c:v>14</c:v>
                </c:pt>
                <c:pt idx="42">
                  <c:v>10</c:v>
                </c:pt>
                <c:pt idx="43">
                  <c:v>8</c:v>
                </c:pt>
                <c:pt idx="44">
                  <c:v>14</c:v>
                </c:pt>
                <c:pt idx="45">
                  <c:v>12</c:v>
                </c:pt>
                <c:pt idx="46">
                  <c:v>12</c:v>
                </c:pt>
                <c:pt idx="47">
                  <c:v>13</c:v>
                </c:pt>
                <c:pt idx="48">
                  <c:v>21</c:v>
                </c:pt>
                <c:pt idx="49">
                  <c:v>15</c:v>
                </c:pt>
                <c:pt idx="50">
                  <c:v>20</c:v>
                </c:pt>
                <c:pt idx="51">
                  <c:v>30</c:v>
                </c:pt>
                <c:pt idx="52">
                  <c:v>17</c:v>
                </c:pt>
                <c:pt idx="53">
                  <c:v>8</c:v>
                </c:pt>
                <c:pt idx="54">
                  <c:v>11</c:v>
                </c:pt>
                <c:pt idx="55">
                  <c:v>7</c:v>
                </c:pt>
                <c:pt idx="56">
                  <c:v>5</c:v>
                </c:pt>
                <c:pt idx="57">
                  <c:v>7</c:v>
                </c:pt>
                <c:pt idx="58">
                  <c:v>3</c:v>
                </c:pt>
                <c:pt idx="59">
                  <c:v>20</c:v>
                </c:pt>
                <c:pt idx="60">
                  <c:v>21</c:v>
                </c:pt>
                <c:pt idx="61">
                  <c:v>19</c:v>
                </c:pt>
                <c:pt idx="62">
                  <c:v>4</c:v>
                </c:pt>
                <c:pt idx="63">
                  <c:v>1</c:v>
                </c:pt>
                <c:pt idx="64">
                  <c:v>11</c:v>
                </c:pt>
                <c:pt idx="65">
                  <c:v>1</c:v>
                </c:pt>
                <c:pt idx="66">
                  <c:v>7</c:v>
                </c:pt>
                <c:pt idx="67">
                  <c:v>2</c:v>
                </c:pt>
              </c:numCache>
            </c:numRef>
          </c:val>
          <c:smooth val="0"/>
          <c:extLst xmlns:c16r2="http://schemas.microsoft.com/office/drawing/2015/06/chart">
            <c:ext xmlns:c16="http://schemas.microsoft.com/office/drawing/2014/chart" uri="{C3380CC4-5D6E-409C-BE32-E72D297353CC}">
              <c16:uniqueId val="{00000001-04B3-4F70-AB4B-E03B01AEE419}"/>
            </c:ext>
          </c:extLst>
        </c:ser>
        <c:dLbls>
          <c:showLegendKey val="0"/>
          <c:showVal val="0"/>
          <c:showCatName val="0"/>
          <c:showSerName val="0"/>
          <c:showPercent val="0"/>
          <c:showBubbleSize val="0"/>
        </c:dLbls>
        <c:smooth val="0"/>
        <c:axId val="1889563744"/>
        <c:axId val="1889568640"/>
      </c:lineChart>
      <c:dateAx>
        <c:axId val="18895637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The</a:t>
                </a:r>
                <a:r>
                  <a:rPr lang="en-US" baseline="0"/>
                  <a:t> dates of symptom onset and the confirmation</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9568640"/>
        <c:crosses val="autoZero"/>
        <c:auto val="1"/>
        <c:lblOffset val="100"/>
        <c:baseTimeUnit val="days"/>
      </c:dateAx>
      <c:valAx>
        <c:axId val="1889568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 of cases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95637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00481189851268"/>
          <c:y val="4.6549285505978422E-2"/>
          <c:w val="0.37434820647419065"/>
          <c:h val="0.62391367745698445"/>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F9D-454F-96F7-D15F824492E1}"/>
              </c:ext>
            </c:extLst>
          </c:dPt>
          <c:dPt>
            <c:idx val="1"/>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3-8F9D-454F-96F7-D15F824492E1}"/>
              </c:ext>
            </c:extLst>
          </c:dPt>
          <c:dPt>
            <c:idx val="2"/>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5-8F9D-454F-96F7-D15F824492E1}"/>
              </c:ext>
            </c:extLst>
          </c:dPt>
          <c:dLbls>
            <c:dLbl>
              <c:idx val="0"/>
              <c:layout>
                <c:manualLayout>
                  <c:x val="3.4473097112860895E-2"/>
                  <c:y val="1.79090113735783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F9D-454F-96F7-D15F824492E1}"/>
                </c:ext>
                <c:ext xmlns:c15="http://schemas.microsoft.com/office/drawing/2012/chart" uri="{CE6537A1-D6FC-4f65-9D91-7224C49458BB}"/>
              </c:extLst>
            </c:dLbl>
            <c:dLbl>
              <c:idx val="1"/>
              <c:layout>
                <c:manualLayout>
                  <c:x val="4.140398075240595E-2"/>
                  <c:y val="8.97750801983085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F9D-454F-96F7-D15F824492E1}"/>
                </c:ext>
                <c:ext xmlns:c15="http://schemas.microsoft.com/office/drawing/2012/chart" uri="{CE6537A1-D6FC-4f65-9D91-7224C49458BB}"/>
              </c:extLst>
            </c:dLbl>
            <c:dLbl>
              <c:idx val="2"/>
              <c:layout>
                <c:manualLayout>
                  <c:x val="-5.8657042869641268E-2"/>
                  <c:y val="-0.1071030183727034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F9D-454F-96F7-D15F824492E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Sheet2!$D$8:$D$10</c:f>
              <c:strCache>
                <c:ptCount val="3"/>
                <c:pt idx="0">
                  <c:v>თვითდინებით</c:v>
                </c:pt>
                <c:pt idx="1">
                  <c:v>რეფერალი სამედიცინო დაწესებულებიდან</c:v>
                </c:pt>
                <c:pt idx="2">
                  <c:v>სასწრაფო დახმარება/კატასტროფის მედიცინის ცენტრი</c:v>
                </c:pt>
              </c:strCache>
            </c:strRef>
          </c:cat>
          <c:val>
            <c:numRef>
              <c:f>Sheet2!$E$8:$E$10</c:f>
              <c:numCache>
                <c:formatCode>0.0%</c:formatCode>
                <c:ptCount val="3"/>
                <c:pt idx="0">
                  <c:v>0.13700000000000001</c:v>
                </c:pt>
                <c:pt idx="1">
                  <c:v>0.14299999999999999</c:v>
                </c:pt>
                <c:pt idx="2">
                  <c:v>0.72</c:v>
                </c:pt>
              </c:numCache>
            </c:numRef>
          </c:val>
          <c:extLst xmlns:c16r2="http://schemas.microsoft.com/office/drawing/2015/06/chart">
            <c:ext xmlns:c16="http://schemas.microsoft.com/office/drawing/2014/chart" uri="{C3380CC4-5D6E-409C-BE32-E72D297353CC}">
              <c16:uniqueId val="{00000006-8F9D-454F-96F7-D15F824492E1}"/>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768930523028884"/>
          <c:y val="6.218274439832952E-2"/>
          <c:w val="0.44149882903981263"/>
          <c:h val="0.81681109185441936"/>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5A9-45DC-839C-D711F96DCC35}"/>
              </c:ext>
            </c:extLst>
          </c:dPt>
          <c:dPt>
            <c:idx val="1"/>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3-65A9-45DC-839C-D711F96DCC3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5A9-45DC-839C-D711F96DCC35}"/>
              </c:ext>
            </c:extLst>
          </c:dPt>
          <c:dPt>
            <c:idx val="3"/>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7-65A9-45DC-839C-D711F96DCC3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65A9-45DC-839C-D711F96DCC35}"/>
              </c:ext>
            </c:extLst>
          </c:dPt>
          <c:dLbls>
            <c:dLbl>
              <c:idx val="1"/>
              <c:layout>
                <c:manualLayout>
                  <c:x val="2.84468795332735E-2"/>
                  <c:y val="-6.903778625452870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5A9-45DC-839C-D711F96DCC35}"/>
                </c:ext>
                <c:ext xmlns:c15="http://schemas.microsoft.com/office/drawing/2012/chart" uri="{CE6537A1-D6FC-4f65-9D91-7224C49458BB}"/>
              </c:extLst>
            </c:dLbl>
            <c:dLbl>
              <c:idx val="2"/>
              <c:layout>
                <c:manualLayout>
                  <c:x val="2.3947749990244585E-2"/>
                  <c:y val="1.71822395729716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5A9-45DC-839C-D711F96DCC35}"/>
                </c:ext>
                <c:ext xmlns:c15="http://schemas.microsoft.com/office/drawing/2012/chart" uri="{CE6537A1-D6FC-4f65-9D91-7224C49458BB}"/>
              </c:extLst>
            </c:dLbl>
            <c:dLbl>
              <c:idx val="3"/>
              <c:layout>
                <c:manualLayout>
                  <c:x val="0.10380943872468974"/>
                  <c:y val="-0.2125194499146077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5A9-45DC-839C-D711F96DCC35}"/>
                </c:ext>
                <c:ext xmlns:c15="http://schemas.microsoft.com/office/drawing/2012/chart" uri="{CE6537A1-D6FC-4f65-9D91-7224C49458BB}"/>
              </c:extLst>
            </c:dLbl>
            <c:dLbl>
              <c:idx val="4"/>
              <c:layout>
                <c:manualLayout>
                  <c:x val="-5.9756545884343933E-2"/>
                  <c:y val="1.78947223415566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5A9-45DC-839C-D711F96DCC3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Sheet1!$E$7:$E$11</c:f>
              <c:strCache>
                <c:ptCount val="5"/>
                <c:pt idx="0">
                  <c:v>0-14</c:v>
                </c:pt>
                <c:pt idx="1">
                  <c:v>15-19</c:v>
                </c:pt>
                <c:pt idx="2">
                  <c:v>20-29</c:v>
                </c:pt>
                <c:pt idx="3">
                  <c:v>30-69</c:v>
                </c:pt>
                <c:pt idx="4">
                  <c:v>70+</c:v>
                </c:pt>
              </c:strCache>
            </c:strRef>
          </c:cat>
          <c:val>
            <c:numRef>
              <c:f>Sheet1!$F$7:$F$11</c:f>
              <c:numCache>
                <c:formatCode>0.0%</c:formatCode>
                <c:ptCount val="5"/>
                <c:pt idx="0">
                  <c:v>4.8000000000000001E-2</c:v>
                </c:pt>
                <c:pt idx="1">
                  <c:v>7.0999999999999994E-2</c:v>
                </c:pt>
                <c:pt idx="2">
                  <c:v>0.14899999999999999</c:v>
                </c:pt>
                <c:pt idx="3">
                  <c:v>0.64300000000000002</c:v>
                </c:pt>
                <c:pt idx="4">
                  <c:v>8.8999999999999996E-2</c:v>
                </c:pt>
              </c:numCache>
            </c:numRef>
          </c:val>
          <c:extLst xmlns:c16r2="http://schemas.microsoft.com/office/drawing/2015/06/chart">
            <c:ext xmlns:c16="http://schemas.microsoft.com/office/drawing/2014/chart" uri="{C3380CC4-5D6E-409C-BE32-E72D297353CC}">
              <c16:uniqueId val="{0000000A-65A9-45DC-839C-D711F96DCC3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399919579832163"/>
          <c:y val="0.11797968732169348"/>
          <c:w val="0.48955364052735806"/>
          <c:h val="0.81138194682186482"/>
        </c:manualLayout>
      </c:layout>
      <c:doughnutChart>
        <c:varyColors val="1"/>
        <c:ser>
          <c:idx val="0"/>
          <c:order val="0"/>
          <c:spPr>
            <a:ln w="0"/>
          </c:spPr>
          <c:dPt>
            <c:idx val="0"/>
            <c:bubble3D val="0"/>
            <c:spPr>
              <a:solidFill>
                <a:schemeClr val="accent1"/>
              </a:solidFill>
              <a:ln w="0">
                <a:solidFill>
                  <a:schemeClr val="lt1"/>
                </a:solidFill>
              </a:ln>
              <a:effectLst/>
            </c:spPr>
            <c:extLst xmlns:c16r2="http://schemas.microsoft.com/office/drawing/2015/06/chart">
              <c:ext xmlns:c16="http://schemas.microsoft.com/office/drawing/2014/chart" uri="{C3380CC4-5D6E-409C-BE32-E72D297353CC}">
                <c16:uniqueId val="{00000001-01CC-433A-B38A-242F06CAB7C9}"/>
              </c:ext>
            </c:extLst>
          </c:dPt>
          <c:dPt>
            <c:idx val="1"/>
            <c:bubble3D val="0"/>
            <c:spPr>
              <a:solidFill>
                <a:srgbClr val="C00000"/>
              </a:solidFill>
              <a:ln w="0">
                <a:solidFill>
                  <a:schemeClr val="lt1"/>
                </a:solidFill>
              </a:ln>
              <a:effectLst/>
            </c:spPr>
            <c:extLst xmlns:c16r2="http://schemas.microsoft.com/office/drawing/2015/06/chart">
              <c:ext xmlns:c16="http://schemas.microsoft.com/office/drawing/2014/chart" uri="{C3380CC4-5D6E-409C-BE32-E72D297353CC}">
                <c16:uniqueId val="{00000003-01CC-433A-B38A-242F06CAB7C9}"/>
              </c:ext>
            </c:extLst>
          </c:dPt>
          <c:dLbls>
            <c:dLbl>
              <c:idx val="0"/>
              <c:layout>
                <c:manualLayout>
                  <c:x val="0.13583255957907758"/>
                  <c:y val="-2.5442834138486317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1CC-433A-B38A-242F06CAB7C9}"/>
                </c:ext>
                <c:ext xmlns:c15="http://schemas.microsoft.com/office/drawing/2012/chart" uri="{CE6537A1-D6FC-4f65-9D91-7224C49458BB}">
                  <c15:layout>
                    <c:manualLayout>
                      <c:w val="0.10951705549341151"/>
                      <c:h val="0.10426109779755791"/>
                    </c:manualLayout>
                  </c15:layout>
                </c:ext>
              </c:extLst>
            </c:dLbl>
            <c:dLbl>
              <c:idx val="1"/>
              <c:layout>
                <c:manualLayout>
                  <c:x val="-0.17273276325313103"/>
                  <c:y val="2.3188332889548181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1CC-433A-B38A-242F06CAB7C9}"/>
                </c:ext>
                <c:ext xmlns:c15="http://schemas.microsoft.com/office/drawing/2012/chart" uri="{CE6537A1-D6FC-4f65-9D91-7224C49458BB}">
                  <c15:layout>
                    <c:manualLayout>
                      <c:w val="0.11908236400812015"/>
                      <c:h val="0.11112221841834988"/>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Sheet1!$D$22:$D$23</c:f>
              <c:strCache>
                <c:ptCount val="2"/>
                <c:pt idx="0">
                  <c:v>ქალი</c:v>
                </c:pt>
                <c:pt idx="1">
                  <c:v>კაცი</c:v>
                </c:pt>
              </c:strCache>
            </c:strRef>
          </c:cat>
          <c:val>
            <c:numRef>
              <c:f>Sheet1!$E$22:$E$23</c:f>
              <c:numCache>
                <c:formatCode>0.0%</c:formatCode>
                <c:ptCount val="2"/>
                <c:pt idx="0">
                  <c:v>0.52400000000000002</c:v>
                </c:pt>
                <c:pt idx="1">
                  <c:v>0.47599999999999998</c:v>
                </c:pt>
              </c:numCache>
            </c:numRef>
          </c:val>
          <c:extLst xmlns:c16r2="http://schemas.microsoft.com/office/drawing/2015/06/chart">
            <c:ext xmlns:c16="http://schemas.microsoft.com/office/drawing/2014/chart" uri="{C3380CC4-5D6E-409C-BE32-E72D297353CC}">
              <c16:uniqueId val="{00000004-01CC-433A-B38A-242F06CAB7C9}"/>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6388119499768411"/>
          <c:y val="3.260801095515229E-2"/>
          <c:w val="0.35203026092326695"/>
          <c:h val="0.236957206436151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96590894771462"/>
          <c:y val="4.847950639048039E-2"/>
          <c:w val="0.86556241709517456"/>
          <c:h val="0.87144116350815337"/>
        </c:manualLayout>
      </c:layout>
      <c:lineChart>
        <c:grouping val="standard"/>
        <c:varyColors val="0"/>
        <c:ser>
          <c:idx val="0"/>
          <c:order val="0"/>
          <c:spPr>
            <a:ln w="28575" cap="rnd">
              <a:solidFill>
                <a:schemeClr val="accent1"/>
              </a:solidFill>
              <a:round/>
            </a:ln>
            <a:effectLst/>
          </c:spPr>
          <c:marker>
            <c:symbol val="none"/>
          </c:marker>
          <c:dLbls>
            <c:dLbl>
              <c:idx val="3"/>
              <c:layout>
                <c:manualLayout>
                  <c:x val="-2.7521132298014547E-2"/>
                  <c:y val="9.3302232589136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7CA-4947-A07E-76883B36D244}"/>
                </c:ext>
                <c:ext xmlns:c15="http://schemas.microsoft.com/office/drawing/2012/chart" uri="{CE6537A1-D6FC-4f65-9D91-7224C49458BB}"/>
              </c:extLst>
            </c:dLbl>
            <c:dLbl>
              <c:idx val="4"/>
              <c:layout>
                <c:manualLayout>
                  <c:x val="-1.7692156477295065E-2"/>
                  <c:y val="-9.99666777740753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7CA-4947-A07E-76883B36D244}"/>
                </c:ext>
                <c:ext xmlns:c15="http://schemas.microsoft.com/office/drawing/2012/chart" uri="{CE6537A1-D6FC-4f65-9D91-7224C49458BB}"/>
              </c:extLst>
            </c:dLbl>
            <c:dLbl>
              <c:idx val="11"/>
              <c:layout>
                <c:manualLayout>
                  <c:x val="1.9657951641438242E-3"/>
                  <c:y val="-5.99800066644452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7CA-4947-A07E-76883B36D244}"/>
                </c:ext>
                <c:ext xmlns:c15="http://schemas.microsoft.com/office/drawing/2012/chart" uri="{CE6537A1-D6FC-4f65-9D91-7224C49458BB}"/>
              </c:extLst>
            </c:dLbl>
            <c:dLbl>
              <c:idx val="12"/>
              <c:layout>
                <c:manualLayout>
                  <c:x val="-7.2078323363667351E-17"/>
                  <c:y val="-2.66577807397534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7CA-4947-A07E-76883B36D244}"/>
                </c:ext>
                <c:ext xmlns:c15="http://schemas.microsoft.com/office/drawing/2012/chart" uri="{CE6537A1-D6FC-4f65-9D91-7224C49458BB}"/>
              </c:extLst>
            </c:dLbl>
            <c:dLbl>
              <c:idx val="20"/>
              <c:layout>
                <c:manualLayout>
                  <c:x val="1.9657951641438962E-3"/>
                  <c:y val="7.33088970343217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7CA-4947-A07E-76883B36D244}"/>
                </c:ext>
                <c:ext xmlns:c15="http://schemas.microsoft.com/office/drawing/2012/chart" uri="{CE6537A1-D6FC-4f65-9D91-7224C49458BB}"/>
              </c:extLst>
            </c:dLbl>
            <c:dLbl>
              <c:idx val="21"/>
              <c:layout>
                <c:manualLayout>
                  <c:x val="9.8289758207194804E-3"/>
                  <c:y val="-3.33222259246917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7CA-4947-A07E-76883B36D244}"/>
                </c:ext>
                <c:ext xmlns:c15="http://schemas.microsoft.com/office/drawing/2012/chart" uri="{CE6537A1-D6FC-4f65-9D91-7224C49458BB}"/>
              </c:extLst>
            </c:dLbl>
            <c:dLbl>
              <c:idx val="22"/>
              <c:layout>
                <c:manualLayout>
                  <c:x val="5.897385492431689E-3"/>
                  <c:y val="-7.3308897034321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7CA-4947-A07E-76883B36D244}"/>
                </c:ext>
                <c:ext xmlns:c15="http://schemas.microsoft.com/office/drawing/2012/chart" uri="{CE6537A1-D6FC-4f65-9D91-7224C49458BB}"/>
              </c:extLst>
            </c:dLbl>
            <c:dLbl>
              <c:idx val="23"/>
              <c:layout>
                <c:manualLayout>
                  <c:x val="1.9657951641437522E-3"/>
                  <c:y val="-9.33022325891370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7CA-4947-A07E-76883B36D244}"/>
                </c:ext>
                <c:ext xmlns:c15="http://schemas.microsoft.com/office/drawing/2012/chart" uri="{CE6537A1-D6FC-4f65-9D91-7224C49458BB}"/>
              </c:extLst>
            </c:dLbl>
            <c:dLbl>
              <c:idx val="24"/>
              <c:layout>
                <c:manualLayout>
                  <c:x val="1.5726361313151169E-2"/>
                  <c:y val="-0.1132955681439520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7CA-4947-A07E-76883B36D24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ტესტირებულები!$J$2:$J$27</c:f>
              <c:numCache>
                <c:formatCode>General</c:formatCode>
                <c:ptCount val="26"/>
                <c:pt idx="0" formatCode="0.0">
                  <c:v>5.4772678302090059</c:v>
                </c:pt>
                <c:pt idx="1">
                  <c:v>0</c:v>
                </c:pt>
                <c:pt idx="2" formatCode="0.0">
                  <c:v>8.8417329796640143</c:v>
                </c:pt>
                <c:pt idx="3" formatCode="0.0">
                  <c:v>5.2378993555464142</c:v>
                </c:pt>
                <c:pt idx="4" formatCode="0.0">
                  <c:v>5.6036556036556036</c:v>
                </c:pt>
                <c:pt idx="5" formatCode="0.0">
                  <c:v>4.8829147977792386</c:v>
                </c:pt>
                <c:pt idx="6" formatCode="0.0">
                  <c:v>2.1619812583668008</c:v>
                </c:pt>
                <c:pt idx="7" formatCode="0.0">
                  <c:v>4.0522347617520937</c:v>
                </c:pt>
                <c:pt idx="8" formatCode="0.0">
                  <c:v>6.8599557422210182</c:v>
                </c:pt>
                <c:pt idx="9">
                  <c:v>4.0999999999999996</c:v>
                </c:pt>
                <c:pt idx="10" formatCode="0.0">
                  <c:v>9.5399999999999991</c:v>
                </c:pt>
                <c:pt idx="11">
                  <c:v>8.3000000000000007</c:v>
                </c:pt>
                <c:pt idx="12">
                  <c:v>7.8</c:v>
                </c:pt>
                <c:pt idx="13">
                  <c:v>6.8</c:v>
                </c:pt>
                <c:pt idx="14">
                  <c:v>3.3</c:v>
                </c:pt>
                <c:pt idx="15">
                  <c:v>8.1</c:v>
                </c:pt>
                <c:pt idx="16">
                  <c:v>6.6</c:v>
                </c:pt>
                <c:pt idx="17">
                  <c:v>2.6</c:v>
                </c:pt>
                <c:pt idx="18">
                  <c:v>1.2</c:v>
                </c:pt>
                <c:pt idx="19">
                  <c:v>2.7</c:v>
                </c:pt>
                <c:pt idx="20">
                  <c:v>1.6</c:v>
                </c:pt>
                <c:pt idx="21">
                  <c:v>1.9</c:v>
                </c:pt>
                <c:pt idx="22">
                  <c:v>0.7</c:v>
                </c:pt>
                <c:pt idx="23">
                  <c:v>0.3</c:v>
                </c:pt>
                <c:pt idx="24">
                  <c:v>0.3</c:v>
                </c:pt>
                <c:pt idx="25">
                  <c:v>0.3</c:v>
                </c:pt>
              </c:numCache>
            </c:numRef>
          </c:val>
          <c:smooth val="0"/>
          <c:extLst xmlns:c16r2="http://schemas.microsoft.com/office/drawing/2015/06/chart">
            <c:ext xmlns:c16="http://schemas.microsoft.com/office/drawing/2014/chart" uri="{C3380CC4-5D6E-409C-BE32-E72D297353CC}">
              <c16:uniqueId val="{00000000-4E7D-4C02-B210-66E2FA56C706}"/>
            </c:ext>
          </c:extLst>
        </c:ser>
        <c:dLbls>
          <c:showLegendKey val="0"/>
          <c:showVal val="1"/>
          <c:showCatName val="0"/>
          <c:showSerName val="0"/>
          <c:showPercent val="0"/>
          <c:showBubbleSize val="0"/>
        </c:dLbls>
        <c:smooth val="0"/>
        <c:axId val="1949634112"/>
        <c:axId val="1949634656"/>
      </c:lineChart>
      <c:catAx>
        <c:axId val="1949634112"/>
        <c:scaling>
          <c:orientation val="minMax"/>
        </c:scaling>
        <c:delete val="1"/>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latin typeface="Sylfaen" panose="010A0502050306030303" pitchFamily="18" charset="0"/>
                  </a:rPr>
                  <a:t>February </a:t>
                </a:r>
                <a:r>
                  <a:rPr lang="ka-GE">
                    <a:solidFill>
                      <a:sysClr val="windowText" lastClr="000000"/>
                    </a:solidFill>
                    <a:latin typeface="Sylfaen" panose="010A0502050306030303" pitchFamily="18" charset="0"/>
                  </a:rPr>
                  <a:t>26 </a:t>
                </a:r>
                <a:r>
                  <a:rPr lang="ka-GE" baseline="0">
                    <a:solidFill>
                      <a:sysClr val="windowText" lastClr="000000"/>
                    </a:solidFill>
                    <a:latin typeface="Sylfaen" panose="010A0502050306030303" pitchFamily="18" charset="0"/>
                  </a:rPr>
                  <a:t>- </a:t>
                </a:r>
                <a:r>
                  <a:rPr lang="en-US" baseline="0">
                    <a:solidFill>
                      <a:sysClr val="windowText" lastClr="000000"/>
                    </a:solidFill>
                    <a:latin typeface="Sylfaen" panose="010A0502050306030303" pitchFamily="18" charset="0"/>
                  </a:rPr>
                  <a:t>May </a:t>
                </a:r>
                <a:r>
                  <a:rPr lang="ka-GE" baseline="0">
                    <a:solidFill>
                      <a:sysClr val="windowText" lastClr="000000"/>
                    </a:solidFill>
                    <a:latin typeface="Sylfaen" panose="010A0502050306030303" pitchFamily="18" charset="0"/>
                  </a:rPr>
                  <a:t>10</a:t>
                </a:r>
                <a:endParaRPr lang="nb-NO">
                  <a:solidFill>
                    <a:sysClr val="windowText" lastClr="000000"/>
                  </a:solidFill>
                  <a:latin typeface="Sylfaen" panose="010A0502050306030303" pitchFamily="18" charset="0"/>
                </a:endParaRPr>
              </a:p>
            </c:rich>
          </c:tx>
          <c:layout>
            <c:manualLayout>
              <c:xMode val="edge"/>
              <c:yMode val="edge"/>
              <c:x val="0.36540507119209054"/>
              <c:y val="0.9155134420449537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majorTickMark val="none"/>
        <c:minorTickMark val="none"/>
        <c:tickLblPos val="nextTo"/>
        <c:crossAx val="1949634656"/>
        <c:crosses val="autoZero"/>
        <c:auto val="1"/>
        <c:lblAlgn val="ctr"/>
        <c:lblOffset val="100"/>
        <c:noMultiLvlLbl val="0"/>
      </c:catAx>
      <c:valAx>
        <c:axId val="1949634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ka-GE" sz="1000" b="0" i="0" u="none" strike="noStrike" baseline="0">
                    <a:effectLst/>
                    <a:latin typeface="+mj-lt"/>
                    <a:cs typeface="Calibri" panose="020F0502020204030204" pitchFamily="34" charset="0"/>
                  </a:rPr>
                  <a:t>positivity</a:t>
                </a:r>
                <a:r>
                  <a:rPr lang="nb-NO">
                    <a:solidFill>
                      <a:sysClr val="windowText" lastClr="000000"/>
                    </a:solidFill>
                    <a:latin typeface="+mj-lt"/>
                  </a:rPr>
                  <a:t> rate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9634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795875781478881"/>
          <c:y val="1.1801507267731885E-2"/>
          <c:w val="0.66428088090551185"/>
          <c:h val="0.81953093582600423"/>
        </c:manualLayout>
      </c:layout>
      <c:barChart>
        <c:barDir val="bar"/>
        <c:grouping val="stacked"/>
        <c:varyColors val="0"/>
        <c:ser>
          <c:idx val="0"/>
          <c:order val="0"/>
          <c:tx>
            <c:strRef>
              <c:f>Sheet1!$C$42</c:f>
              <c:strCache>
                <c:ptCount val="1"/>
                <c:pt idx="0">
                  <c:v>30.01-29.02</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Sheet1!$B$43:$B$55</c:f>
              <c:strCache>
                <c:ptCount val="13"/>
                <c:pt idx="0">
                  <c:v>ლუგარის ლაბორატორია </c:v>
                </c:pt>
                <c:pt idx="1">
                  <c:v>ცენტრის იმერეთის სამ-ლო </c:v>
                </c:pt>
                <c:pt idx="2">
                  <c:v>ცენტრის აჭარის სამ-ლო </c:v>
                </c:pt>
                <c:pt idx="3">
                  <c:v>IDH (თბილისი)</c:v>
                </c:pt>
                <c:pt idx="4">
                  <c:v>ნეოლაბი</c:v>
                </c:pt>
                <c:pt idx="5">
                  <c:v>IDH (ბათუმი)</c:v>
                </c:pt>
                <c:pt idx="6">
                  <c:v>სამედიცინო ცენტრი ციტო</c:v>
                </c:pt>
                <c:pt idx="7">
                  <c:v>„მეგა-ლაბი“</c:v>
                </c:pt>
                <c:pt idx="8">
                  <c:v>CMD LAB</c:v>
                </c:pt>
                <c:pt idx="9">
                  <c:v>ქუთაისის ზონალური ლაბ-ია. </c:v>
                </c:pt>
                <c:pt idx="10">
                  <c:v>ზუგდიდის ინფექციური ს-ფო </c:v>
                </c:pt>
                <c:pt idx="11">
                  <c:v>ავერსის კლინიკა</c:v>
                </c:pt>
                <c:pt idx="12">
                  <c:v>ნიუ ჰოსპიტალსი</c:v>
                </c:pt>
              </c:strCache>
            </c:strRef>
          </c:cat>
          <c:val>
            <c:numRef>
              <c:f>Sheet1!$C$43:$C$55</c:f>
              <c:numCache>
                <c:formatCode>General</c:formatCode>
                <c:ptCount val="13"/>
                <c:pt idx="0">
                  <c:v>134</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0-33F4-3C47-B148-3E1D83C19787}"/>
            </c:ext>
          </c:extLst>
        </c:ser>
        <c:ser>
          <c:idx val="1"/>
          <c:order val="1"/>
          <c:tx>
            <c:strRef>
              <c:f>Sheet1!$D$42</c:f>
              <c:strCache>
                <c:ptCount val="1"/>
                <c:pt idx="0">
                  <c:v>01.03-31.03</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strRef>
              <c:f>Sheet1!$B$43:$B$55</c:f>
              <c:strCache>
                <c:ptCount val="13"/>
                <c:pt idx="0">
                  <c:v>ლუგარის ლაბორატორია </c:v>
                </c:pt>
                <c:pt idx="1">
                  <c:v>ცენტრის იმერეთის სამ-ლო </c:v>
                </c:pt>
                <c:pt idx="2">
                  <c:v>ცენტრის აჭარის სამ-ლო </c:v>
                </c:pt>
                <c:pt idx="3">
                  <c:v>IDH (თბილისი)</c:v>
                </c:pt>
                <c:pt idx="4">
                  <c:v>ნეოლაბი</c:v>
                </c:pt>
                <c:pt idx="5">
                  <c:v>IDH (ბათუმი)</c:v>
                </c:pt>
                <c:pt idx="6">
                  <c:v>სამედიცინო ცენტრი ციტო</c:v>
                </c:pt>
                <c:pt idx="7">
                  <c:v>„მეგა-ლაბი“</c:v>
                </c:pt>
                <c:pt idx="8">
                  <c:v>CMD LAB</c:v>
                </c:pt>
                <c:pt idx="9">
                  <c:v>ქუთაისის ზონალური ლაბ-ია. </c:v>
                </c:pt>
                <c:pt idx="10">
                  <c:v>ზუგდიდის ინფექციური ს-ფო </c:v>
                </c:pt>
                <c:pt idx="11">
                  <c:v>ავერსის კლინიკა</c:v>
                </c:pt>
                <c:pt idx="12">
                  <c:v>ნიუ ჰოსპიტალსი</c:v>
                </c:pt>
              </c:strCache>
            </c:strRef>
          </c:cat>
          <c:val>
            <c:numRef>
              <c:f>Sheet1!$D$43:$D$55</c:f>
              <c:numCache>
                <c:formatCode>General</c:formatCode>
                <c:ptCount val="13"/>
                <c:pt idx="0">
                  <c:v>1480</c:v>
                </c:pt>
                <c:pt idx="1">
                  <c:v>220</c:v>
                </c:pt>
                <c:pt idx="2">
                  <c:v>210</c:v>
                </c:pt>
                <c:pt idx="3">
                  <c:v>322</c:v>
                </c:pt>
                <c:pt idx="4">
                  <c:v>25</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1-33F4-3C47-B148-3E1D83C19787}"/>
            </c:ext>
          </c:extLst>
        </c:ser>
        <c:ser>
          <c:idx val="2"/>
          <c:order val="2"/>
          <c:tx>
            <c:strRef>
              <c:f>Sheet1!$E$42</c:f>
              <c:strCache>
                <c:ptCount val="1"/>
                <c:pt idx="0">
                  <c:v>01-04-30.04</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cat>
            <c:strRef>
              <c:f>Sheet1!$B$43:$B$55</c:f>
              <c:strCache>
                <c:ptCount val="13"/>
                <c:pt idx="0">
                  <c:v>ლუგარის ლაბორატორია </c:v>
                </c:pt>
                <c:pt idx="1">
                  <c:v>ცენტრის იმერეთის სამ-ლო </c:v>
                </c:pt>
                <c:pt idx="2">
                  <c:v>ცენტრის აჭარის სამ-ლო </c:v>
                </c:pt>
                <c:pt idx="3">
                  <c:v>IDH (თბილისი)</c:v>
                </c:pt>
                <c:pt idx="4">
                  <c:v>ნეოლაბი</c:v>
                </c:pt>
                <c:pt idx="5">
                  <c:v>IDH (ბათუმი)</c:v>
                </c:pt>
                <c:pt idx="6">
                  <c:v>სამედიცინო ცენტრი ციტო</c:v>
                </c:pt>
                <c:pt idx="7">
                  <c:v>„მეგა-ლაბი“</c:v>
                </c:pt>
                <c:pt idx="8">
                  <c:v>CMD LAB</c:v>
                </c:pt>
                <c:pt idx="9">
                  <c:v>ქუთაისის ზონალური ლაბ-ია. </c:v>
                </c:pt>
                <c:pt idx="10">
                  <c:v>ზუგდიდის ინფექციური ს-ფო </c:v>
                </c:pt>
                <c:pt idx="11">
                  <c:v>ავერსის კლინიკა</c:v>
                </c:pt>
                <c:pt idx="12">
                  <c:v>ნიუ ჰოსპიტალსი</c:v>
                </c:pt>
              </c:strCache>
            </c:strRef>
          </c:cat>
          <c:val>
            <c:numRef>
              <c:f>Sheet1!$E$43:$E$55</c:f>
              <c:numCache>
                <c:formatCode>General</c:formatCode>
                <c:ptCount val="13"/>
                <c:pt idx="0">
                  <c:v>5853</c:v>
                </c:pt>
                <c:pt idx="1">
                  <c:v>1938</c:v>
                </c:pt>
                <c:pt idx="2">
                  <c:v>3595</c:v>
                </c:pt>
                <c:pt idx="3">
                  <c:v>792</c:v>
                </c:pt>
                <c:pt idx="4">
                  <c:v>796</c:v>
                </c:pt>
                <c:pt idx="5">
                  <c:v>281</c:v>
                </c:pt>
                <c:pt idx="6">
                  <c:v>317</c:v>
                </c:pt>
                <c:pt idx="7">
                  <c:v>252</c:v>
                </c:pt>
                <c:pt idx="8">
                  <c:v>179</c:v>
                </c:pt>
                <c:pt idx="9">
                  <c:v>309</c:v>
                </c:pt>
                <c:pt idx="10">
                  <c:v>103</c:v>
                </c:pt>
                <c:pt idx="11">
                  <c:v>43</c:v>
                </c:pt>
                <c:pt idx="12">
                  <c:v>0</c:v>
                </c:pt>
              </c:numCache>
            </c:numRef>
          </c:val>
          <c:extLst xmlns:c16r2="http://schemas.microsoft.com/office/drawing/2015/06/chart">
            <c:ext xmlns:c16="http://schemas.microsoft.com/office/drawing/2014/chart" uri="{C3380CC4-5D6E-409C-BE32-E72D297353CC}">
              <c16:uniqueId val="{00000002-33F4-3C47-B148-3E1D83C19787}"/>
            </c:ext>
          </c:extLst>
        </c:ser>
        <c:ser>
          <c:idx val="3"/>
          <c:order val="3"/>
          <c:tx>
            <c:strRef>
              <c:f>Sheet1!$F$42</c:f>
              <c:strCache>
                <c:ptCount val="1"/>
                <c:pt idx="0">
                  <c:v>1.05-11.05</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cat>
            <c:strRef>
              <c:f>Sheet1!$B$43:$B$55</c:f>
              <c:strCache>
                <c:ptCount val="13"/>
                <c:pt idx="0">
                  <c:v>ლუგარის ლაბორატორია </c:v>
                </c:pt>
                <c:pt idx="1">
                  <c:v>ცენტრის იმერეთის სამ-ლო </c:v>
                </c:pt>
                <c:pt idx="2">
                  <c:v>ცენტრის აჭარის სამ-ლო </c:v>
                </c:pt>
                <c:pt idx="3">
                  <c:v>IDH (თბილისი)</c:v>
                </c:pt>
                <c:pt idx="4">
                  <c:v>ნეოლაბი</c:v>
                </c:pt>
                <c:pt idx="5">
                  <c:v>IDH (ბათუმი)</c:v>
                </c:pt>
                <c:pt idx="6">
                  <c:v>სამედიცინო ცენტრი ციტო</c:v>
                </c:pt>
                <c:pt idx="7">
                  <c:v>„მეგა-ლაბი“</c:v>
                </c:pt>
                <c:pt idx="8">
                  <c:v>CMD LAB</c:v>
                </c:pt>
                <c:pt idx="9">
                  <c:v>ქუთაისის ზონალური ლაბ-ია. </c:v>
                </c:pt>
                <c:pt idx="10">
                  <c:v>ზუგდიდის ინფექციური ს-ფო </c:v>
                </c:pt>
                <c:pt idx="11">
                  <c:v>ავერსის კლინიკა</c:v>
                </c:pt>
                <c:pt idx="12">
                  <c:v>ნიუ ჰოსპიტალსი</c:v>
                </c:pt>
              </c:strCache>
            </c:strRef>
          </c:cat>
          <c:val>
            <c:numRef>
              <c:f>Sheet1!$F$43:$F$55</c:f>
              <c:numCache>
                <c:formatCode>General</c:formatCode>
                <c:ptCount val="13"/>
                <c:pt idx="0">
                  <c:v>6477</c:v>
                </c:pt>
                <c:pt idx="1">
                  <c:v>2221</c:v>
                </c:pt>
                <c:pt idx="2">
                  <c:v>3165</c:v>
                </c:pt>
                <c:pt idx="3">
                  <c:v>513</c:v>
                </c:pt>
                <c:pt idx="4">
                  <c:v>406</c:v>
                </c:pt>
                <c:pt idx="5">
                  <c:v>535</c:v>
                </c:pt>
                <c:pt idx="6">
                  <c:v>230</c:v>
                </c:pt>
                <c:pt idx="7">
                  <c:v>272</c:v>
                </c:pt>
                <c:pt idx="8">
                  <c:v>275</c:v>
                </c:pt>
                <c:pt idx="9">
                  <c:v>237</c:v>
                </c:pt>
                <c:pt idx="10">
                  <c:v>824</c:v>
                </c:pt>
                <c:pt idx="11">
                  <c:v>266</c:v>
                </c:pt>
                <c:pt idx="12">
                  <c:v>13</c:v>
                </c:pt>
              </c:numCache>
            </c:numRef>
          </c:val>
          <c:extLst xmlns:c16r2="http://schemas.microsoft.com/office/drawing/2015/06/chart">
            <c:ext xmlns:c16="http://schemas.microsoft.com/office/drawing/2014/chart" uri="{C3380CC4-5D6E-409C-BE32-E72D297353CC}">
              <c16:uniqueId val="{00000003-33F4-3C47-B148-3E1D83C19787}"/>
            </c:ext>
          </c:extLst>
        </c:ser>
        <c:dLbls>
          <c:showLegendKey val="0"/>
          <c:showVal val="0"/>
          <c:showCatName val="0"/>
          <c:showSerName val="0"/>
          <c:showPercent val="0"/>
          <c:showBubbleSize val="0"/>
        </c:dLbls>
        <c:gapWidth val="56"/>
        <c:overlap val="100"/>
        <c:axId val="576929840"/>
        <c:axId val="576933104"/>
      </c:barChart>
      <c:catAx>
        <c:axId val="576929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76933104"/>
        <c:crosses val="autoZero"/>
        <c:auto val="1"/>
        <c:lblAlgn val="ctr"/>
        <c:lblOffset val="100"/>
        <c:noMultiLvlLbl val="0"/>
      </c:catAx>
      <c:valAx>
        <c:axId val="576933104"/>
        <c:scaling>
          <c:orientation val="minMax"/>
          <c:max val="140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Sylfaen" panose="010A0502050306030303" pitchFamily="18" charset="0"/>
                <a:ea typeface="+mn-ea"/>
                <a:cs typeface="+mn-cs"/>
              </a:defRPr>
            </a:pPr>
            <a:endParaRPr lang="en-US"/>
          </a:p>
        </c:txPr>
        <c:crossAx val="576929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Sylfaen" panose="010A05020503060303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9027451602973"/>
          <c:y val="2.5591810620601407E-2"/>
          <c:w val="0.36691364526077963"/>
          <c:h val="0.95472667643991727"/>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F7E-4960-BB6C-8E83E14870E7}"/>
              </c:ext>
            </c:extLst>
          </c:dPt>
          <c:dPt>
            <c:idx val="1"/>
            <c:bubble3D val="0"/>
            <c:spPr>
              <a:solidFill>
                <a:srgbClr val="C00000"/>
              </a:solidFill>
              <a:ln w="19050">
                <a:solidFill>
                  <a:srgbClr val="C00000"/>
                </a:solidFill>
              </a:ln>
              <a:effectLst/>
            </c:spPr>
            <c:extLst xmlns:c16r2="http://schemas.microsoft.com/office/drawing/2015/06/chart">
              <c:ext xmlns:c16="http://schemas.microsoft.com/office/drawing/2014/chart" uri="{C3380CC4-5D6E-409C-BE32-E72D297353CC}">
                <c16:uniqueId val="{00000003-EF7E-4960-BB6C-8E83E14870E7}"/>
              </c:ext>
            </c:extLst>
          </c:dPt>
          <c:dLbls>
            <c:dLbl>
              <c:idx val="0"/>
              <c:delete val="1"/>
              <c:extLst xmlns:c16r2="http://schemas.microsoft.com/office/drawing/2015/06/chart">
                <c:ext xmlns:c16="http://schemas.microsoft.com/office/drawing/2014/chart" uri="{C3380CC4-5D6E-409C-BE32-E72D297353CC}">
                  <c16:uniqueId val="{00000001-EF7E-4960-BB6C-8E83E14870E7}"/>
                </c:ext>
                <c:ext xmlns:c15="http://schemas.microsoft.com/office/drawing/2012/chart" uri="{CE6537A1-D6FC-4f65-9D91-7224C49458BB}"/>
              </c:extLst>
            </c:dLbl>
            <c:dLbl>
              <c:idx val="1"/>
              <c:layout>
                <c:manualLayout>
                  <c:x val="-0.13510279965004379"/>
                  <c:y val="-3.1386701662291155E-4"/>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EF7E-4960-BB6C-8E83E14870E7}"/>
                </c:ext>
                <c:ext xmlns:c15="http://schemas.microsoft.com/office/drawing/2012/chart" uri="{CE6537A1-D6FC-4f65-9D91-7224C49458BB}">
                  <c15:layout>
                    <c:manualLayout>
                      <c:w val="6.0638888888888888E-2"/>
                      <c:h val="0.10023148148148148"/>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Sheet1!$D$96:$E$96</c:f>
              <c:strCache>
                <c:ptCount val="2"/>
                <c:pt idx="0">
                  <c:v>ტესტირებულთა საერთო რაოდენობა</c:v>
                </c:pt>
                <c:pt idx="1">
                  <c:v>COVID-19 დადასტურებული შემთხვევების რაოდენობა</c:v>
                </c:pt>
              </c:strCache>
            </c:strRef>
          </c:cat>
          <c:val>
            <c:numRef>
              <c:f>Sheet1!$D$97:$E$97</c:f>
              <c:numCache>
                <c:formatCode>General</c:formatCode>
                <c:ptCount val="2"/>
                <c:pt idx="0">
                  <c:v>30891</c:v>
                </c:pt>
                <c:pt idx="1">
                  <c:v>628</c:v>
                </c:pt>
              </c:numCache>
            </c:numRef>
          </c:val>
          <c:extLst xmlns:c16r2="http://schemas.microsoft.com/office/drawing/2015/06/chart">
            <c:ext xmlns:c16="http://schemas.microsoft.com/office/drawing/2014/chart" uri="{C3380CC4-5D6E-409C-BE32-E72D297353CC}">
              <c16:uniqueId val="{00000004-EF7E-4960-BB6C-8E83E14870E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8981517935258088"/>
          <c:y val="0.22879447360746574"/>
          <c:w val="0.41018482064741907"/>
          <c:h val="0.5256197142023914"/>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Sheet2!$B$1</c:f>
              <c:strCache>
                <c:ptCount val="1"/>
                <c:pt idx="0">
                  <c:v>ახალი შემთხვევების რ-ბა</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numRef>
              <c:f>Sheet2!$A$2:$A$76</c:f>
              <c:numCache>
                <c:formatCode>General</c:formatCode>
                <c:ptCount val="75"/>
                <c:pt idx="0">
                  <c:v>26.02</c:v>
                </c:pt>
                <c:pt idx="1">
                  <c:v>27.02</c:v>
                </c:pt>
                <c:pt idx="2">
                  <c:v>28.02</c:v>
                </c:pt>
                <c:pt idx="3">
                  <c:v>29.02</c:v>
                </c:pt>
                <c:pt idx="4">
                  <c:v>1.03</c:v>
                </c:pt>
                <c:pt idx="5">
                  <c:v>2.0299999999999998</c:v>
                </c:pt>
                <c:pt idx="6">
                  <c:v>3.03</c:v>
                </c:pt>
                <c:pt idx="7">
                  <c:v>4.03</c:v>
                </c:pt>
                <c:pt idx="8">
                  <c:v>5.03</c:v>
                </c:pt>
                <c:pt idx="9">
                  <c:v>6.03</c:v>
                </c:pt>
                <c:pt idx="10">
                  <c:v>7.03</c:v>
                </c:pt>
                <c:pt idx="11">
                  <c:v>8.0299999999999994</c:v>
                </c:pt>
                <c:pt idx="12">
                  <c:v>9.0299999999999994</c:v>
                </c:pt>
                <c:pt idx="13">
                  <c:v>10.029999999999999</c:v>
                </c:pt>
                <c:pt idx="14">
                  <c:v>11.03</c:v>
                </c:pt>
                <c:pt idx="15">
                  <c:v>12.03</c:v>
                </c:pt>
                <c:pt idx="16">
                  <c:v>13.03</c:v>
                </c:pt>
                <c:pt idx="17">
                  <c:v>14.03</c:v>
                </c:pt>
                <c:pt idx="18">
                  <c:v>15.03</c:v>
                </c:pt>
                <c:pt idx="19">
                  <c:v>16.03</c:v>
                </c:pt>
                <c:pt idx="20">
                  <c:v>17.03</c:v>
                </c:pt>
                <c:pt idx="21">
                  <c:v>18.03</c:v>
                </c:pt>
                <c:pt idx="22">
                  <c:v>19.03</c:v>
                </c:pt>
                <c:pt idx="23">
                  <c:v>20.03</c:v>
                </c:pt>
                <c:pt idx="24">
                  <c:v>21.03</c:v>
                </c:pt>
                <c:pt idx="25">
                  <c:v>22.03</c:v>
                </c:pt>
                <c:pt idx="26">
                  <c:v>23.03</c:v>
                </c:pt>
                <c:pt idx="27">
                  <c:v>24.03</c:v>
                </c:pt>
                <c:pt idx="28">
                  <c:v>25.03</c:v>
                </c:pt>
                <c:pt idx="29">
                  <c:v>26.03</c:v>
                </c:pt>
                <c:pt idx="30">
                  <c:v>27.03</c:v>
                </c:pt>
                <c:pt idx="31">
                  <c:v>28.03</c:v>
                </c:pt>
                <c:pt idx="32">
                  <c:v>29.03</c:v>
                </c:pt>
                <c:pt idx="33">
                  <c:v>30.03</c:v>
                </c:pt>
                <c:pt idx="34">
                  <c:v>31.03</c:v>
                </c:pt>
                <c:pt idx="35">
                  <c:v>1.04</c:v>
                </c:pt>
                <c:pt idx="36">
                  <c:v>2.04</c:v>
                </c:pt>
                <c:pt idx="37">
                  <c:v>3.04</c:v>
                </c:pt>
                <c:pt idx="38">
                  <c:v>4.04</c:v>
                </c:pt>
                <c:pt idx="39">
                  <c:v>5.04</c:v>
                </c:pt>
                <c:pt idx="40">
                  <c:v>6.04</c:v>
                </c:pt>
                <c:pt idx="41">
                  <c:v>7.04</c:v>
                </c:pt>
                <c:pt idx="42">
                  <c:v>8.0399999999999991</c:v>
                </c:pt>
                <c:pt idx="43">
                  <c:v>9.0399999999999991</c:v>
                </c:pt>
                <c:pt idx="44">
                  <c:v>10.039999999999999</c:v>
                </c:pt>
                <c:pt idx="45">
                  <c:v>11.04</c:v>
                </c:pt>
                <c:pt idx="46">
                  <c:v>12.04</c:v>
                </c:pt>
                <c:pt idx="47">
                  <c:v>13.04</c:v>
                </c:pt>
                <c:pt idx="48">
                  <c:v>14.04</c:v>
                </c:pt>
                <c:pt idx="49">
                  <c:v>15.04</c:v>
                </c:pt>
                <c:pt idx="50">
                  <c:v>16.04</c:v>
                </c:pt>
                <c:pt idx="51">
                  <c:v>17.04</c:v>
                </c:pt>
                <c:pt idx="52">
                  <c:v>18.04</c:v>
                </c:pt>
                <c:pt idx="53">
                  <c:v>19.04</c:v>
                </c:pt>
                <c:pt idx="54">
                  <c:v>20.04</c:v>
                </c:pt>
                <c:pt idx="55">
                  <c:v>21.04</c:v>
                </c:pt>
                <c:pt idx="56">
                  <c:v>22.04</c:v>
                </c:pt>
                <c:pt idx="57">
                  <c:v>23.04</c:v>
                </c:pt>
                <c:pt idx="58">
                  <c:v>24.04</c:v>
                </c:pt>
                <c:pt idx="59">
                  <c:v>25.04</c:v>
                </c:pt>
                <c:pt idx="60">
                  <c:v>26.04</c:v>
                </c:pt>
                <c:pt idx="61">
                  <c:v>27.04</c:v>
                </c:pt>
                <c:pt idx="62">
                  <c:v>28.04</c:v>
                </c:pt>
                <c:pt idx="63">
                  <c:v>29.04</c:v>
                </c:pt>
                <c:pt idx="64">
                  <c:v>30.04</c:v>
                </c:pt>
                <c:pt idx="65">
                  <c:v>1.05</c:v>
                </c:pt>
                <c:pt idx="66">
                  <c:v>2.0499999999999998</c:v>
                </c:pt>
                <c:pt idx="67">
                  <c:v>3.05</c:v>
                </c:pt>
                <c:pt idx="68">
                  <c:v>4.05</c:v>
                </c:pt>
                <c:pt idx="69">
                  <c:v>5.05</c:v>
                </c:pt>
                <c:pt idx="70">
                  <c:v>6.05</c:v>
                </c:pt>
                <c:pt idx="71">
                  <c:v>7.05</c:v>
                </c:pt>
                <c:pt idx="72">
                  <c:v>8.0500000000000007</c:v>
                </c:pt>
                <c:pt idx="73">
                  <c:v>9.0500000000000007</c:v>
                </c:pt>
                <c:pt idx="74">
                  <c:v>10.050000000000001</c:v>
                </c:pt>
              </c:numCache>
            </c:numRef>
          </c:cat>
          <c:val>
            <c:numRef>
              <c:f>Sheet2!$B$2:$B$76</c:f>
              <c:numCache>
                <c:formatCode>General</c:formatCode>
                <c:ptCount val="75"/>
                <c:pt idx="0">
                  <c:v>1</c:v>
                </c:pt>
                <c:pt idx="1">
                  <c:v>1</c:v>
                </c:pt>
                <c:pt idx="2">
                  <c:v>1</c:v>
                </c:pt>
                <c:pt idx="3">
                  <c:v>0</c:v>
                </c:pt>
                <c:pt idx="4">
                  <c:v>0</c:v>
                </c:pt>
                <c:pt idx="5">
                  <c:v>0</c:v>
                </c:pt>
                <c:pt idx="6">
                  <c:v>0</c:v>
                </c:pt>
                <c:pt idx="7">
                  <c:v>1</c:v>
                </c:pt>
                <c:pt idx="8">
                  <c:v>6</c:v>
                </c:pt>
                <c:pt idx="9">
                  <c:v>3</c:v>
                </c:pt>
                <c:pt idx="10">
                  <c:v>1</c:v>
                </c:pt>
                <c:pt idx="11">
                  <c:v>2</c:v>
                </c:pt>
                <c:pt idx="12">
                  <c:v>0</c:v>
                </c:pt>
                <c:pt idx="13">
                  <c:v>6</c:v>
                </c:pt>
                <c:pt idx="14">
                  <c:v>2</c:v>
                </c:pt>
                <c:pt idx="15">
                  <c:v>1</c:v>
                </c:pt>
                <c:pt idx="16">
                  <c:v>5</c:v>
                </c:pt>
                <c:pt idx="17">
                  <c:v>3</c:v>
                </c:pt>
                <c:pt idx="18">
                  <c:v>0</c:v>
                </c:pt>
                <c:pt idx="19">
                  <c:v>1</c:v>
                </c:pt>
                <c:pt idx="20">
                  <c:v>4</c:v>
                </c:pt>
                <c:pt idx="21">
                  <c:v>2</c:v>
                </c:pt>
                <c:pt idx="22">
                  <c:v>4</c:v>
                </c:pt>
                <c:pt idx="23">
                  <c:v>4</c:v>
                </c:pt>
                <c:pt idx="24">
                  <c:v>6</c:v>
                </c:pt>
                <c:pt idx="25">
                  <c:v>0</c:v>
                </c:pt>
                <c:pt idx="26">
                  <c:v>13</c:v>
                </c:pt>
                <c:pt idx="27">
                  <c:v>6</c:v>
                </c:pt>
                <c:pt idx="28">
                  <c:v>5</c:v>
                </c:pt>
                <c:pt idx="29">
                  <c:v>3</c:v>
                </c:pt>
                <c:pt idx="30">
                  <c:v>4</c:v>
                </c:pt>
                <c:pt idx="31">
                  <c:v>5</c:v>
                </c:pt>
                <c:pt idx="32">
                  <c:v>8</c:v>
                </c:pt>
                <c:pt idx="33">
                  <c:v>10</c:v>
                </c:pt>
                <c:pt idx="34">
                  <c:v>7</c:v>
                </c:pt>
                <c:pt idx="35">
                  <c:v>15</c:v>
                </c:pt>
                <c:pt idx="36">
                  <c:v>18</c:v>
                </c:pt>
                <c:pt idx="37">
                  <c:v>9</c:v>
                </c:pt>
                <c:pt idx="38">
                  <c:v>13</c:v>
                </c:pt>
                <c:pt idx="39">
                  <c:v>18</c:v>
                </c:pt>
                <c:pt idx="40">
                  <c:v>7</c:v>
                </c:pt>
                <c:pt idx="41">
                  <c:v>13</c:v>
                </c:pt>
                <c:pt idx="42">
                  <c:v>6</c:v>
                </c:pt>
                <c:pt idx="43">
                  <c:v>13</c:v>
                </c:pt>
                <c:pt idx="44">
                  <c:v>6</c:v>
                </c:pt>
                <c:pt idx="45">
                  <c:v>19</c:v>
                </c:pt>
                <c:pt idx="46">
                  <c:v>14</c:v>
                </c:pt>
                <c:pt idx="47">
                  <c:v>30</c:v>
                </c:pt>
                <c:pt idx="48">
                  <c:v>10</c:v>
                </c:pt>
                <c:pt idx="49">
                  <c:v>30</c:v>
                </c:pt>
                <c:pt idx="50">
                  <c:v>34</c:v>
                </c:pt>
                <c:pt idx="51">
                  <c:v>15</c:v>
                </c:pt>
                <c:pt idx="52">
                  <c:v>9</c:v>
                </c:pt>
                <c:pt idx="53">
                  <c:v>5</c:v>
                </c:pt>
                <c:pt idx="54">
                  <c:v>9</c:v>
                </c:pt>
                <c:pt idx="55">
                  <c:v>3</c:v>
                </c:pt>
                <c:pt idx="56">
                  <c:v>9</c:v>
                </c:pt>
                <c:pt idx="57">
                  <c:v>11</c:v>
                </c:pt>
                <c:pt idx="58">
                  <c:v>25</c:v>
                </c:pt>
                <c:pt idx="59">
                  <c:v>29</c:v>
                </c:pt>
                <c:pt idx="60">
                  <c:v>11</c:v>
                </c:pt>
                <c:pt idx="61">
                  <c:v>15</c:v>
                </c:pt>
                <c:pt idx="62">
                  <c:v>6</c:v>
                </c:pt>
                <c:pt idx="63">
                  <c:v>22</c:v>
                </c:pt>
                <c:pt idx="64">
                  <c:v>27</c:v>
                </c:pt>
                <c:pt idx="65">
                  <c:v>16</c:v>
                </c:pt>
                <c:pt idx="66">
                  <c:v>7</c:v>
                </c:pt>
                <c:pt idx="67">
                  <c:v>4</c:v>
                </c:pt>
                <c:pt idx="68">
                  <c:v>11</c:v>
                </c:pt>
                <c:pt idx="69">
                  <c:v>6</c:v>
                </c:pt>
                <c:pt idx="70">
                  <c:v>5</c:v>
                </c:pt>
                <c:pt idx="71">
                  <c:v>8</c:v>
                </c:pt>
                <c:pt idx="72">
                  <c:v>3</c:v>
                </c:pt>
                <c:pt idx="73">
                  <c:v>9</c:v>
                </c:pt>
                <c:pt idx="74">
                  <c:v>3</c:v>
                </c:pt>
              </c:numCache>
            </c:numRef>
          </c:val>
          <c:extLst xmlns:c16r2="http://schemas.microsoft.com/office/drawing/2015/06/chart">
            <c:ext xmlns:c16="http://schemas.microsoft.com/office/drawing/2014/chart" uri="{C3380CC4-5D6E-409C-BE32-E72D297353CC}">
              <c16:uniqueId val="{00000000-80B4-4A72-A5E2-A410ECA5BE04}"/>
            </c:ext>
          </c:extLst>
        </c:ser>
        <c:dLbls>
          <c:showLegendKey val="0"/>
          <c:showVal val="0"/>
          <c:showCatName val="0"/>
          <c:showSerName val="0"/>
          <c:showPercent val="0"/>
          <c:showBubbleSize val="0"/>
        </c:dLbls>
        <c:gapWidth val="219"/>
        <c:overlap val="-27"/>
        <c:axId val="576926576"/>
        <c:axId val="576928208"/>
      </c:barChart>
      <c:lineChart>
        <c:grouping val="standard"/>
        <c:varyColors val="0"/>
        <c:ser>
          <c:idx val="1"/>
          <c:order val="1"/>
          <c:tx>
            <c:strRef>
              <c:f>Sheet2!$C$1</c:f>
              <c:strCache>
                <c:ptCount val="1"/>
                <c:pt idx="0">
                  <c:v>კუმულაციური რ-ბა</c:v>
                </c:pt>
              </c:strCache>
            </c:strRef>
          </c:tx>
          <c:spPr>
            <a:ln w="15875" cap="rnd">
              <a:solidFill>
                <a:srgbClr val="C00000"/>
              </a:solidFill>
              <a:round/>
            </a:ln>
            <a:effectLst/>
          </c:spPr>
          <c:marker>
            <c:symbol val="none"/>
          </c:marker>
          <c:val>
            <c:numRef>
              <c:f>Sheet2!$C$2:$C$76</c:f>
              <c:numCache>
                <c:formatCode>General</c:formatCode>
                <c:ptCount val="75"/>
                <c:pt idx="0">
                  <c:v>1</c:v>
                </c:pt>
                <c:pt idx="1">
                  <c:v>2</c:v>
                </c:pt>
                <c:pt idx="2">
                  <c:v>3</c:v>
                </c:pt>
                <c:pt idx="3">
                  <c:v>3</c:v>
                </c:pt>
                <c:pt idx="4">
                  <c:v>3</c:v>
                </c:pt>
                <c:pt idx="5">
                  <c:v>3</c:v>
                </c:pt>
                <c:pt idx="6">
                  <c:v>3</c:v>
                </c:pt>
                <c:pt idx="7">
                  <c:v>4</c:v>
                </c:pt>
                <c:pt idx="8">
                  <c:v>10</c:v>
                </c:pt>
                <c:pt idx="9">
                  <c:v>13</c:v>
                </c:pt>
                <c:pt idx="10">
                  <c:v>14</c:v>
                </c:pt>
                <c:pt idx="11">
                  <c:v>16</c:v>
                </c:pt>
                <c:pt idx="12">
                  <c:v>16</c:v>
                </c:pt>
                <c:pt idx="13">
                  <c:v>22</c:v>
                </c:pt>
                <c:pt idx="14">
                  <c:v>24</c:v>
                </c:pt>
                <c:pt idx="15">
                  <c:v>25</c:v>
                </c:pt>
                <c:pt idx="16">
                  <c:v>30</c:v>
                </c:pt>
                <c:pt idx="17">
                  <c:v>33</c:v>
                </c:pt>
                <c:pt idx="18">
                  <c:v>33</c:v>
                </c:pt>
                <c:pt idx="19">
                  <c:v>34</c:v>
                </c:pt>
                <c:pt idx="20">
                  <c:v>38</c:v>
                </c:pt>
                <c:pt idx="21">
                  <c:v>40</c:v>
                </c:pt>
                <c:pt idx="22">
                  <c:v>44</c:v>
                </c:pt>
                <c:pt idx="23">
                  <c:v>48</c:v>
                </c:pt>
                <c:pt idx="24">
                  <c:v>54</c:v>
                </c:pt>
                <c:pt idx="25">
                  <c:v>54</c:v>
                </c:pt>
                <c:pt idx="26">
                  <c:v>67</c:v>
                </c:pt>
                <c:pt idx="27">
                  <c:v>73</c:v>
                </c:pt>
                <c:pt idx="28">
                  <c:v>78</c:v>
                </c:pt>
                <c:pt idx="29">
                  <c:v>81</c:v>
                </c:pt>
                <c:pt idx="30">
                  <c:v>85</c:v>
                </c:pt>
                <c:pt idx="31">
                  <c:v>90</c:v>
                </c:pt>
                <c:pt idx="32">
                  <c:v>98</c:v>
                </c:pt>
                <c:pt idx="33">
                  <c:v>108</c:v>
                </c:pt>
                <c:pt idx="34">
                  <c:v>115</c:v>
                </c:pt>
                <c:pt idx="35">
                  <c:v>130</c:v>
                </c:pt>
                <c:pt idx="36">
                  <c:v>148</c:v>
                </c:pt>
                <c:pt idx="37">
                  <c:v>157</c:v>
                </c:pt>
                <c:pt idx="38">
                  <c:v>170</c:v>
                </c:pt>
                <c:pt idx="39">
                  <c:v>188</c:v>
                </c:pt>
                <c:pt idx="40">
                  <c:v>195</c:v>
                </c:pt>
                <c:pt idx="41">
                  <c:v>208</c:v>
                </c:pt>
                <c:pt idx="42">
                  <c:v>214</c:v>
                </c:pt>
                <c:pt idx="43">
                  <c:v>227</c:v>
                </c:pt>
                <c:pt idx="44">
                  <c:v>233</c:v>
                </c:pt>
                <c:pt idx="45">
                  <c:v>252</c:v>
                </c:pt>
                <c:pt idx="46">
                  <c:v>266</c:v>
                </c:pt>
                <c:pt idx="47">
                  <c:v>296</c:v>
                </c:pt>
                <c:pt idx="48">
                  <c:v>306</c:v>
                </c:pt>
                <c:pt idx="49">
                  <c:v>336</c:v>
                </c:pt>
                <c:pt idx="50">
                  <c:v>370</c:v>
                </c:pt>
                <c:pt idx="51">
                  <c:v>385</c:v>
                </c:pt>
                <c:pt idx="52">
                  <c:v>394</c:v>
                </c:pt>
                <c:pt idx="53">
                  <c:v>399</c:v>
                </c:pt>
                <c:pt idx="54">
                  <c:v>408</c:v>
                </c:pt>
                <c:pt idx="55">
                  <c:v>411</c:v>
                </c:pt>
                <c:pt idx="56">
                  <c:v>420</c:v>
                </c:pt>
                <c:pt idx="57">
                  <c:v>431</c:v>
                </c:pt>
                <c:pt idx="58">
                  <c:v>456</c:v>
                </c:pt>
                <c:pt idx="59">
                  <c:v>485</c:v>
                </c:pt>
                <c:pt idx="60">
                  <c:v>496</c:v>
                </c:pt>
                <c:pt idx="61">
                  <c:v>511</c:v>
                </c:pt>
                <c:pt idx="62">
                  <c:v>517</c:v>
                </c:pt>
                <c:pt idx="63">
                  <c:v>539</c:v>
                </c:pt>
                <c:pt idx="64">
                  <c:v>566</c:v>
                </c:pt>
                <c:pt idx="65">
                  <c:v>582</c:v>
                </c:pt>
                <c:pt idx="66">
                  <c:v>589</c:v>
                </c:pt>
                <c:pt idx="67">
                  <c:v>593</c:v>
                </c:pt>
                <c:pt idx="68">
                  <c:v>604</c:v>
                </c:pt>
                <c:pt idx="69">
                  <c:v>610</c:v>
                </c:pt>
                <c:pt idx="70">
                  <c:v>615</c:v>
                </c:pt>
                <c:pt idx="71">
                  <c:v>623</c:v>
                </c:pt>
                <c:pt idx="72">
                  <c:v>626</c:v>
                </c:pt>
                <c:pt idx="73">
                  <c:v>635</c:v>
                </c:pt>
                <c:pt idx="74">
                  <c:v>639</c:v>
                </c:pt>
              </c:numCache>
            </c:numRef>
          </c:val>
          <c:smooth val="0"/>
          <c:extLst xmlns:c16r2="http://schemas.microsoft.com/office/drawing/2015/06/chart">
            <c:ext xmlns:c16="http://schemas.microsoft.com/office/drawing/2014/chart" uri="{C3380CC4-5D6E-409C-BE32-E72D297353CC}">
              <c16:uniqueId val="{00000001-80B4-4A72-A5E2-A410ECA5BE04}"/>
            </c:ext>
          </c:extLst>
        </c:ser>
        <c:dLbls>
          <c:showLegendKey val="0"/>
          <c:showVal val="0"/>
          <c:showCatName val="0"/>
          <c:showSerName val="0"/>
          <c:showPercent val="0"/>
          <c:showBubbleSize val="0"/>
        </c:dLbls>
        <c:marker val="1"/>
        <c:smooth val="0"/>
        <c:axId val="576932560"/>
        <c:axId val="576928752"/>
      </c:lineChart>
      <c:catAx>
        <c:axId val="57692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76928208"/>
        <c:crosses val="autoZero"/>
        <c:auto val="1"/>
        <c:lblAlgn val="ctr"/>
        <c:lblOffset val="100"/>
        <c:noMultiLvlLbl val="0"/>
      </c:catAx>
      <c:valAx>
        <c:axId val="576928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cap="all" baseline="0">
                    <a:solidFill>
                      <a:sysClr val="windowText" lastClr="000000"/>
                    </a:solidFill>
                    <a:latin typeface="+mn-lt"/>
                    <a:ea typeface="+mn-ea"/>
                    <a:cs typeface="+mn-cs"/>
                  </a:defRPr>
                </a:pPr>
                <a:r>
                  <a:rPr lang="ka-GE" sz="1000">
                    <a:solidFill>
                      <a:sysClr val="windowText" lastClr="000000"/>
                    </a:solidFill>
                  </a:rPr>
                  <a:t>რაოდენობა</a:t>
                </a:r>
                <a:endParaRPr lang="nb-NO" sz="1000">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76926576"/>
        <c:crosses val="autoZero"/>
        <c:crossBetween val="between"/>
      </c:valAx>
      <c:valAx>
        <c:axId val="576928752"/>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76932560"/>
        <c:crosses val="max"/>
        <c:crossBetween val="between"/>
      </c:valAx>
      <c:catAx>
        <c:axId val="576932560"/>
        <c:scaling>
          <c:orientation val="minMax"/>
        </c:scaling>
        <c:delete val="1"/>
        <c:axPos val="b"/>
        <c:majorTickMark val="none"/>
        <c:minorTickMark val="none"/>
        <c:tickLblPos val="nextTo"/>
        <c:crossAx val="5769287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Sheet3!$D$6</c:f>
              <c:strCache>
                <c:ptCount val="1"/>
                <c:pt idx="0">
                  <c:v>ინციდენტობა 100000 მოსახლეზე</c:v>
                </c:pt>
              </c:strCache>
            </c:strRef>
          </c:tx>
          <c:spPr>
            <a:solidFill>
              <a:schemeClr val="accent1"/>
            </a:solidFill>
            <a:ln>
              <a:noFill/>
            </a:ln>
            <a:effectLst/>
          </c:spPr>
          <c:invertIfNegative val="0"/>
          <c:dPt>
            <c:idx val="5"/>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92E2-490F-8CA1-D7F595CAB024}"/>
              </c:ext>
            </c:extLst>
          </c:dPt>
          <c:cat>
            <c:strRef>
              <c:f>Sheet3!$C$7:$C$12</c:f>
              <c:strCache>
                <c:ptCount val="6"/>
                <c:pt idx="0">
                  <c:v>0-14</c:v>
                </c:pt>
                <c:pt idx="1">
                  <c:v>15-19</c:v>
                </c:pt>
                <c:pt idx="2">
                  <c:v>20-29</c:v>
                </c:pt>
                <c:pt idx="3">
                  <c:v>30-69</c:v>
                </c:pt>
                <c:pt idx="4">
                  <c:v>70+</c:v>
                </c:pt>
                <c:pt idx="5">
                  <c:v>სულ</c:v>
                </c:pt>
              </c:strCache>
            </c:strRef>
          </c:cat>
          <c:val>
            <c:numRef>
              <c:f>Sheet3!$D$7:$D$12</c:f>
              <c:numCache>
                <c:formatCode>General</c:formatCode>
                <c:ptCount val="6"/>
                <c:pt idx="0">
                  <c:v>5.7</c:v>
                </c:pt>
                <c:pt idx="1">
                  <c:v>13.1</c:v>
                </c:pt>
                <c:pt idx="2">
                  <c:v>14.7</c:v>
                </c:pt>
                <c:pt idx="3">
                  <c:v>16.600000000000001</c:v>
                </c:pt>
                <c:pt idx="4">
                  <c:v>11.6</c:v>
                </c:pt>
                <c:pt idx="5">
                  <c:v>13.4</c:v>
                </c:pt>
              </c:numCache>
            </c:numRef>
          </c:val>
          <c:extLst xmlns:c16r2="http://schemas.microsoft.com/office/drawing/2015/06/chart">
            <c:ext xmlns:c16="http://schemas.microsoft.com/office/drawing/2014/chart" uri="{C3380CC4-5D6E-409C-BE32-E72D297353CC}">
              <c16:uniqueId val="{00000002-92E2-490F-8CA1-D7F595CAB024}"/>
            </c:ext>
          </c:extLst>
        </c:ser>
        <c:dLbls>
          <c:showLegendKey val="0"/>
          <c:showVal val="0"/>
          <c:showCatName val="0"/>
          <c:showSerName val="0"/>
          <c:showPercent val="0"/>
          <c:showBubbleSize val="0"/>
        </c:dLbls>
        <c:gapWidth val="219"/>
        <c:overlap val="-27"/>
        <c:axId val="2098819472"/>
        <c:axId val="2098815120"/>
      </c:barChart>
      <c:catAx>
        <c:axId val="2098819472"/>
        <c:scaling>
          <c:orientation val="minMax"/>
        </c:scaling>
        <c:delete val="0"/>
        <c:axPos val="b"/>
        <c:numFmt formatCode="General" sourceLinked="1"/>
        <c:majorTickMark val="none"/>
        <c:minorTickMark val="none"/>
        <c:tickLblPos val="nextTo"/>
        <c:spPr>
          <a:solidFill>
            <a:schemeClr val="bg1"/>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2098815120"/>
        <c:crosses val="autoZero"/>
        <c:auto val="1"/>
        <c:lblAlgn val="ctr"/>
        <c:lblOffset val="100"/>
        <c:noMultiLvlLbl val="0"/>
      </c:catAx>
      <c:valAx>
        <c:axId val="2098815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crossAx val="2098819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Sheet2!$F$1</c:f>
              <c:strCache>
                <c:ptCount val="1"/>
                <c:pt idx="0">
                  <c:v>Cumulative number of recoveries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val>
            <c:numRef>
              <c:f>Sheet2!$F$2:$F$76</c:f>
              <c:numCache>
                <c:formatCode>General</c:formatCode>
                <c:ptCount val="7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1</c:v>
                </c:pt>
                <c:pt idx="20">
                  <c:v>1</c:v>
                </c:pt>
                <c:pt idx="21">
                  <c:v>1</c:v>
                </c:pt>
                <c:pt idx="22">
                  <c:v>1</c:v>
                </c:pt>
                <c:pt idx="23">
                  <c:v>1</c:v>
                </c:pt>
                <c:pt idx="24">
                  <c:v>3</c:v>
                </c:pt>
                <c:pt idx="25">
                  <c:v>3</c:v>
                </c:pt>
                <c:pt idx="26">
                  <c:v>7</c:v>
                </c:pt>
                <c:pt idx="27">
                  <c:v>9</c:v>
                </c:pt>
                <c:pt idx="28">
                  <c:v>10</c:v>
                </c:pt>
                <c:pt idx="29">
                  <c:v>12</c:v>
                </c:pt>
                <c:pt idx="30">
                  <c:v>13</c:v>
                </c:pt>
                <c:pt idx="31">
                  <c:v>17</c:v>
                </c:pt>
                <c:pt idx="32">
                  <c:v>18</c:v>
                </c:pt>
                <c:pt idx="33">
                  <c:v>21</c:v>
                </c:pt>
                <c:pt idx="34">
                  <c:v>22</c:v>
                </c:pt>
                <c:pt idx="35">
                  <c:v>23</c:v>
                </c:pt>
                <c:pt idx="36">
                  <c:v>27</c:v>
                </c:pt>
                <c:pt idx="37">
                  <c:v>31</c:v>
                </c:pt>
                <c:pt idx="38">
                  <c:v>34</c:v>
                </c:pt>
                <c:pt idx="39">
                  <c:v>36</c:v>
                </c:pt>
                <c:pt idx="40">
                  <c:v>39</c:v>
                </c:pt>
                <c:pt idx="41">
                  <c:v>46</c:v>
                </c:pt>
                <c:pt idx="42">
                  <c:v>50</c:v>
                </c:pt>
                <c:pt idx="43">
                  <c:v>52</c:v>
                </c:pt>
                <c:pt idx="44">
                  <c:v>54</c:v>
                </c:pt>
                <c:pt idx="45">
                  <c:v>60</c:v>
                </c:pt>
                <c:pt idx="46">
                  <c:v>66</c:v>
                </c:pt>
                <c:pt idx="47">
                  <c:v>69</c:v>
                </c:pt>
                <c:pt idx="48">
                  <c:v>69</c:v>
                </c:pt>
                <c:pt idx="49">
                  <c:v>74</c:v>
                </c:pt>
                <c:pt idx="50">
                  <c:v>79</c:v>
                </c:pt>
                <c:pt idx="51">
                  <c:v>84</c:v>
                </c:pt>
                <c:pt idx="52">
                  <c:v>86</c:v>
                </c:pt>
                <c:pt idx="53">
                  <c:v>93</c:v>
                </c:pt>
                <c:pt idx="54">
                  <c:v>95</c:v>
                </c:pt>
                <c:pt idx="55">
                  <c:v>97</c:v>
                </c:pt>
                <c:pt idx="56">
                  <c:v>107</c:v>
                </c:pt>
                <c:pt idx="57">
                  <c:v>114</c:v>
                </c:pt>
                <c:pt idx="58">
                  <c:v>132</c:v>
                </c:pt>
                <c:pt idx="59">
                  <c:v>139</c:v>
                </c:pt>
                <c:pt idx="60">
                  <c:v>149</c:v>
                </c:pt>
                <c:pt idx="61">
                  <c:v>156</c:v>
                </c:pt>
                <c:pt idx="62">
                  <c:v>168</c:v>
                </c:pt>
                <c:pt idx="63">
                  <c:v>178</c:v>
                </c:pt>
                <c:pt idx="64">
                  <c:v>184</c:v>
                </c:pt>
                <c:pt idx="65">
                  <c:v>207</c:v>
                </c:pt>
                <c:pt idx="66">
                  <c:v>207</c:v>
                </c:pt>
                <c:pt idx="67">
                  <c:v>223</c:v>
                </c:pt>
                <c:pt idx="68">
                  <c:v>240</c:v>
                </c:pt>
                <c:pt idx="69">
                  <c:v>269</c:v>
                </c:pt>
                <c:pt idx="70">
                  <c:v>275</c:v>
                </c:pt>
                <c:pt idx="71">
                  <c:v>288</c:v>
                </c:pt>
                <c:pt idx="72">
                  <c:v>297</c:v>
                </c:pt>
                <c:pt idx="73">
                  <c:v>309</c:v>
                </c:pt>
                <c:pt idx="74">
                  <c:v>317</c:v>
                </c:pt>
              </c:numCache>
            </c:numRef>
          </c:val>
          <c:extLst xmlns:c16r2="http://schemas.microsoft.com/office/drawing/2015/06/chart">
            <c:ext xmlns:c16="http://schemas.microsoft.com/office/drawing/2014/chart" uri="{C3380CC4-5D6E-409C-BE32-E72D297353CC}">
              <c16:uniqueId val="{00000000-3342-43A7-A610-4CD52874DFE9}"/>
            </c:ext>
          </c:extLst>
        </c:ser>
        <c:dLbls>
          <c:showLegendKey val="0"/>
          <c:showVal val="0"/>
          <c:showCatName val="0"/>
          <c:showSerName val="0"/>
          <c:showPercent val="0"/>
          <c:showBubbleSize val="0"/>
        </c:dLbls>
        <c:gapWidth val="219"/>
        <c:axId val="2098816752"/>
        <c:axId val="2098816208"/>
      </c:barChart>
      <c:lineChart>
        <c:grouping val="standard"/>
        <c:varyColors val="0"/>
        <c:ser>
          <c:idx val="0"/>
          <c:order val="0"/>
          <c:tx>
            <c:strRef>
              <c:f>Sheet2!$E$1</c:f>
              <c:strCache>
                <c:ptCount val="1"/>
                <c:pt idx="0">
                  <c:v>Cumulative number of confirmed cases</c:v>
                </c:pt>
              </c:strCache>
            </c:strRef>
          </c:tx>
          <c:spPr>
            <a:ln w="31750" cap="rnd">
              <a:solidFill>
                <a:schemeClr val="accent1"/>
              </a:solidFill>
              <a:round/>
            </a:ln>
            <a:effectLst/>
          </c:spPr>
          <c:marker>
            <c:symbol val="none"/>
          </c:marker>
          <c:cat>
            <c:numRef>
              <c:f>Sheet2!$D$2:$D$76</c:f>
              <c:numCache>
                <c:formatCode>General</c:formatCode>
                <c:ptCount val="75"/>
                <c:pt idx="0">
                  <c:v>26.02</c:v>
                </c:pt>
                <c:pt idx="1">
                  <c:v>27.02</c:v>
                </c:pt>
                <c:pt idx="2">
                  <c:v>28.02</c:v>
                </c:pt>
                <c:pt idx="3">
                  <c:v>29.02</c:v>
                </c:pt>
                <c:pt idx="4">
                  <c:v>1.03</c:v>
                </c:pt>
                <c:pt idx="5">
                  <c:v>2.0299999999999998</c:v>
                </c:pt>
                <c:pt idx="6">
                  <c:v>3.03</c:v>
                </c:pt>
                <c:pt idx="7">
                  <c:v>4.03</c:v>
                </c:pt>
                <c:pt idx="8">
                  <c:v>5.03</c:v>
                </c:pt>
                <c:pt idx="9">
                  <c:v>6.03</c:v>
                </c:pt>
                <c:pt idx="10">
                  <c:v>7.03</c:v>
                </c:pt>
                <c:pt idx="11">
                  <c:v>8.0299999999999994</c:v>
                </c:pt>
                <c:pt idx="12">
                  <c:v>9.0299999999999994</c:v>
                </c:pt>
                <c:pt idx="13">
                  <c:v>10.029999999999999</c:v>
                </c:pt>
                <c:pt idx="14">
                  <c:v>11.03</c:v>
                </c:pt>
                <c:pt idx="15">
                  <c:v>12.03</c:v>
                </c:pt>
                <c:pt idx="16">
                  <c:v>13.03</c:v>
                </c:pt>
                <c:pt idx="17">
                  <c:v>14.03</c:v>
                </c:pt>
                <c:pt idx="18">
                  <c:v>15.03</c:v>
                </c:pt>
                <c:pt idx="19">
                  <c:v>16.03</c:v>
                </c:pt>
                <c:pt idx="20">
                  <c:v>17.03</c:v>
                </c:pt>
                <c:pt idx="21">
                  <c:v>18.03</c:v>
                </c:pt>
                <c:pt idx="22">
                  <c:v>19.03</c:v>
                </c:pt>
                <c:pt idx="23">
                  <c:v>20.03</c:v>
                </c:pt>
                <c:pt idx="24">
                  <c:v>21.03</c:v>
                </c:pt>
                <c:pt idx="25">
                  <c:v>22.03</c:v>
                </c:pt>
                <c:pt idx="26">
                  <c:v>23.03</c:v>
                </c:pt>
                <c:pt idx="27">
                  <c:v>24.03</c:v>
                </c:pt>
                <c:pt idx="28">
                  <c:v>25.03</c:v>
                </c:pt>
                <c:pt idx="29">
                  <c:v>26.03</c:v>
                </c:pt>
                <c:pt idx="30">
                  <c:v>27.03</c:v>
                </c:pt>
                <c:pt idx="31">
                  <c:v>28.03</c:v>
                </c:pt>
                <c:pt idx="32">
                  <c:v>29.03</c:v>
                </c:pt>
                <c:pt idx="33">
                  <c:v>30.03</c:v>
                </c:pt>
                <c:pt idx="34">
                  <c:v>31.03</c:v>
                </c:pt>
                <c:pt idx="35">
                  <c:v>1.04</c:v>
                </c:pt>
                <c:pt idx="36">
                  <c:v>2.04</c:v>
                </c:pt>
                <c:pt idx="37">
                  <c:v>3.04</c:v>
                </c:pt>
                <c:pt idx="38">
                  <c:v>4.04</c:v>
                </c:pt>
                <c:pt idx="39">
                  <c:v>5.04</c:v>
                </c:pt>
                <c:pt idx="40">
                  <c:v>6.04</c:v>
                </c:pt>
                <c:pt idx="41">
                  <c:v>7.04</c:v>
                </c:pt>
                <c:pt idx="42">
                  <c:v>8.0399999999999991</c:v>
                </c:pt>
                <c:pt idx="43">
                  <c:v>9.0399999999999991</c:v>
                </c:pt>
                <c:pt idx="44">
                  <c:v>10.039999999999999</c:v>
                </c:pt>
                <c:pt idx="45">
                  <c:v>11.04</c:v>
                </c:pt>
                <c:pt idx="46">
                  <c:v>12.04</c:v>
                </c:pt>
                <c:pt idx="47">
                  <c:v>13.04</c:v>
                </c:pt>
                <c:pt idx="48">
                  <c:v>14.04</c:v>
                </c:pt>
                <c:pt idx="49">
                  <c:v>15.04</c:v>
                </c:pt>
                <c:pt idx="50">
                  <c:v>16.04</c:v>
                </c:pt>
                <c:pt idx="51">
                  <c:v>17.04</c:v>
                </c:pt>
                <c:pt idx="52">
                  <c:v>18.04</c:v>
                </c:pt>
                <c:pt idx="53">
                  <c:v>19.04</c:v>
                </c:pt>
                <c:pt idx="54">
                  <c:v>20.04</c:v>
                </c:pt>
                <c:pt idx="55">
                  <c:v>21.04</c:v>
                </c:pt>
                <c:pt idx="56">
                  <c:v>22.04</c:v>
                </c:pt>
                <c:pt idx="57">
                  <c:v>23.04</c:v>
                </c:pt>
                <c:pt idx="58">
                  <c:v>24.04</c:v>
                </c:pt>
                <c:pt idx="59">
                  <c:v>25.04</c:v>
                </c:pt>
                <c:pt idx="60">
                  <c:v>26.04</c:v>
                </c:pt>
                <c:pt idx="61">
                  <c:v>27.04</c:v>
                </c:pt>
                <c:pt idx="62">
                  <c:v>28.04</c:v>
                </c:pt>
                <c:pt idx="63">
                  <c:v>29.04</c:v>
                </c:pt>
                <c:pt idx="64">
                  <c:v>30.04</c:v>
                </c:pt>
                <c:pt idx="65">
                  <c:v>1.05</c:v>
                </c:pt>
                <c:pt idx="66">
                  <c:v>2.0499999999999998</c:v>
                </c:pt>
                <c:pt idx="67">
                  <c:v>3.05</c:v>
                </c:pt>
                <c:pt idx="68">
                  <c:v>4.05</c:v>
                </c:pt>
                <c:pt idx="69">
                  <c:v>5.05</c:v>
                </c:pt>
                <c:pt idx="70">
                  <c:v>6.05</c:v>
                </c:pt>
                <c:pt idx="71">
                  <c:v>7.05</c:v>
                </c:pt>
                <c:pt idx="72">
                  <c:v>8.0500000000000007</c:v>
                </c:pt>
                <c:pt idx="73">
                  <c:v>9.0500000000000007</c:v>
                </c:pt>
                <c:pt idx="74">
                  <c:v>10.050000000000001</c:v>
                </c:pt>
              </c:numCache>
            </c:numRef>
          </c:cat>
          <c:val>
            <c:numRef>
              <c:f>Sheet2!$E$2:$E$76</c:f>
              <c:numCache>
                <c:formatCode>General</c:formatCode>
                <c:ptCount val="75"/>
                <c:pt idx="0">
                  <c:v>1</c:v>
                </c:pt>
                <c:pt idx="1">
                  <c:v>2</c:v>
                </c:pt>
                <c:pt idx="2">
                  <c:v>3</c:v>
                </c:pt>
                <c:pt idx="3">
                  <c:v>3</c:v>
                </c:pt>
                <c:pt idx="4">
                  <c:v>3</c:v>
                </c:pt>
                <c:pt idx="5">
                  <c:v>3</c:v>
                </c:pt>
                <c:pt idx="6">
                  <c:v>3</c:v>
                </c:pt>
                <c:pt idx="7">
                  <c:v>4</c:v>
                </c:pt>
                <c:pt idx="8">
                  <c:v>10</c:v>
                </c:pt>
                <c:pt idx="9">
                  <c:v>13</c:v>
                </c:pt>
                <c:pt idx="10">
                  <c:v>14</c:v>
                </c:pt>
                <c:pt idx="11">
                  <c:v>16</c:v>
                </c:pt>
                <c:pt idx="12">
                  <c:v>16</c:v>
                </c:pt>
                <c:pt idx="13">
                  <c:v>22</c:v>
                </c:pt>
                <c:pt idx="14">
                  <c:v>24</c:v>
                </c:pt>
                <c:pt idx="15">
                  <c:v>25</c:v>
                </c:pt>
                <c:pt idx="16">
                  <c:v>30</c:v>
                </c:pt>
                <c:pt idx="17">
                  <c:v>33</c:v>
                </c:pt>
                <c:pt idx="18">
                  <c:v>33</c:v>
                </c:pt>
                <c:pt idx="19">
                  <c:v>34</c:v>
                </c:pt>
                <c:pt idx="20">
                  <c:v>38</c:v>
                </c:pt>
                <c:pt idx="21">
                  <c:v>40</c:v>
                </c:pt>
                <c:pt idx="22">
                  <c:v>44</c:v>
                </c:pt>
                <c:pt idx="23">
                  <c:v>48</c:v>
                </c:pt>
                <c:pt idx="24">
                  <c:v>54</c:v>
                </c:pt>
                <c:pt idx="25">
                  <c:v>54</c:v>
                </c:pt>
                <c:pt idx="26">
                  <c:v>67</c:v>
                </c:pt>
                <c:pt idx="27">
                  <c:v>73</c:v>
                </c:pt>
                <c:pt idx="28">
                  <c:v>78</c:v>
                </c:pt>
                <c:pt idx="29">
                  <c:v>81</c:v>
                </c:pt>
                <c:pt idx="30">
                  <c:v>85</c:v>
                </c:pt>
                <c:pt idx="31">
                  <c:v>90</c:v>
                </c:pt>
                <c:pt idx="32">
                  <c:v>98</c:v>
                </c:pt>
                <c:pt idx="33">
                  <c:v>108</c:v>
                </c:pt>
                <c:pt idx="34">
                  <c:v>115</c:v>
                </c:pt>
                <c:pt idx="35">
                  <c:v>130</c:v>
                </c:pt>
                <c:pt idx="36">
                  <c:v>148</c:v>
                </c:pt>
                <c:pt idx="37">
                  <c:v>157</c:v>
                </c:pt>
                <c:pt idx="38">
                  <c:v>170</c:v>
                </c:pt>
                <c:pt idx="39">
                  <c:v>188</c:v>
                </c:pt>
                <c:pt idx="40">
                  <c:v>195</c:v>
                </c:pt>
                <c:pt idx="41">
                  <c:v>208</c:v>
                </c:pt>
                <c:pt idx="42">
                  <c:v>214</c:v>
                </c:pt>
                <c:pt idx="43">
                  <c:v>227</c:v>
                </c:pt>
                <c:pt idx="44">
                  <c:v>233</c:v>
                </c:pt>
                <c:pt idx="45">
                  <c:v>252</c:v>
                </c:pt>
                <c:pt idx="46">
                  <c:v>266</c:v>
                </c:pt>
                <c:pt idx="47">
                  <c:v>296</c:v>
                </c:pt>
                <c:pt idx="48">
                  <c:v>306</c:v>
                </c:pt>
                <c:pt idx="49">
                  <c:v>336</c:v>
                </c:pt>
                <c:pt idx="50">
                  <c:v>370</c:v>
                </c:pt>
                <c:pt idx="51">
                  <c:v>385</c:v>
                </c:pt>
                <c:pt idx="52">
                  <c:v>394</c:v>
                </c:pt>
                <c:pt idx="53">
                  <c:v>399</c:v>
                </c:pt>
                <c:pt idx="54">
                  <c:v>408</c:v>
                </c:pt>
                <c:pt idx="55">
                  <c:v>411</c:v>
                </c:pt>
                <c:pt idx="56">
                  <c:v>420</c:v>
                </c:pt>
                <c:pt idx="57">
                  <c:v>431</c:v>
                </c:pt>
                <c:pt idx="58">
                  <c:v>456</c:v>
                </c:pt>
                <c:pt idx="59">
                  <c:v>485</c:v>
                </c:pt>
                <c:pt idx="60">
                  <c:v>496</c:v>
                </c:pt>
                <c:pt idx="61">
                  <c:v>511</c:v>
                </c:pt>
                <c:pt idx="62">
                  <c:v>517</c:v>
                </c:pt>
                <c:pt idx="63">
                  <c:v>539</c:v>
                </c:pt>
                <c:pt idx="64">
                  <c:v>566</c:v>
                </c:pt>
                <c:pt idx="65">
                  <c:v>582</c:v>
                </c:pt>
                <c:pt idx="66">
                  <c:v>589</c:v>
                </c:pt>
                <c:pt idx="67">
                  <c:v>593</c:v>
                </c:pt>
                <c:pt idx="68">
                  <c:v>604</c:v>
                </c:pt>
                <c:pt idx="69">
                  <c:v>610</c:v>
                </c:pt>
                <c:pt idx="70">
                  <c:v>615</c:v>
                </c:pt>
                <c:pt idx="71">
                  <c:v>623</c:v>
                </c:pt>
                <c:pt idx="72">
                  <c:v>626</c:v>
                </c:pt>
                <c:pt idx="73">
                  <c:v>635</c:v>
                </c:pt>
                <c:pt idx="74">
                  <c:v>639</c:v>
                </c:pt>
              </c:numCache>
            </c:numRef>
          </c:val>
          <c:smooth val="0"/>
          <c:extLst xmlns:c16r2="http://schemas.microsoft.com/office/drawing/2015/06/chart">
            <c:ext xmlns:c16="http://schemas.microsoft.com/office/drawing/2014/chart" uri="{C3380CC4-5D6E-409C-BE32-E72D297353CC}">
              <c16:uniqueId val="{00000001-3342-43A7-A610-4CD52874DFE9}"/>
            </c:ext>
          </c:extLst>
        </c:ser>
        <c:dLbls>
          <c:showLegendKey val="0"/>
          <c:showVal val="0"/>
          <c:showCatName val="0"/>
          <c:showSerName val="0"/>
          <c:showPercent val="0"/>
          <c:showBubbleSize val="0"/>
        </c:dLbls>
        <c:marker val="1"/>
        <c:smooth val="0"/>
        <c:axId val="2098815664"/>
        <c:axId val="2098817296"/>
      </c:lineChart>
      <c:valAx>
        <c:axId val="2098817296"/>
        <c:scaling>
          <c:orientation val="minMax"/>
        </c:scaling>
        <c:delete val="0"/>
        <c:axPos val="r"/>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098815664"/>
        <c:crosses val="max"/>
        <c:crossBetween val="between"/>
      </c:valAx>
      <c:catAx>
        <c:axId val="20988156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098817296"/>
        <c:crosses val="autoZero"/>
        <c:auto val="1"/>
        <c:lblAlgn val="ctr"/>
        <c:lblOffset val="100"/>
        <c:noMultiLvlLbl val="0"/>
      </c:catAx>
      <c:valAx>
        <c:axId val="209881620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nb-NO"/>
                  <a:t>Number</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098816752"/>
        <c:crosses val="autoZero"/>
        <c:crossBetween val="between"/>
      </c:valAx>
      <c:catAx>
        <c:axId val="2098816752"/>
        <c:scaling>
          <c:orientation val="minMax"/>
        </c:scaling>
        <c:delete val="1"/>
        <c:axPos val="b"/>
        <c:majorTickMark val="none"/>
        <c:minorTickMark val="none"/>
        <c:tickLblPos val="nextTo"/>
        <c:crossAx val="20988162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87104896974268"/>
          <c:y val="0.108027493926002"/>
          <c:w val="0.48017223066880205"/>
          <c:h val="0.75957237543820566"/>
        </c:manualLayout>
      </c:layout>
      <c:pieChart>
        <c:varyColors val="1"/>
        <c:ser>
          <c:idx val="0"/>
          <c:order val="0"/>
          <c:tx>
            <c:strRef>
              <c:f>Sheet1!$B$1</c:f>
              <c:strCache>
                <c:ptCount val="1"/>
                <c:pt idx="0">
                  <c:v>%</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xmlns:c16r2="http://schemas.microsoft.com/office/drawing/2015/06/chart">
              <c:ext xmlns:c16="http://schemas.microsoft.com/office/drawing/2014/chart" uri="{C3380CC4-5D6E-409C-BE32-E72D297353CC}">
                <c16:uniqueId val="{00000001-D11D-486B-9FC8-7A51106C5692}"/>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xmlns:c16r2="http://schemas.microsoft.com/office/drawing/2015/06/chart">
              <c:ext xmlns:c16="http://schemas.microsoft.com/office/drawing/2014/chart" uri="{C3380CC4-5D6E-409C-BE32-E72D297353CC}">
                <c16:uniqueId val="{00000003-D11D-486B-9FC8-7A51106C5692}"/>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xmlns:c16r2="http://schemas.microsoft.com/office/drawing/2015/06/chart">
              <c:ext xmlns:c16="http://schemas.microsoft.com/office/drawing/2014/chart" uri="{C3380CC4-5D6E-409C-BE32-E72D297353CC}">
                <c16:uniqueId val="{00000005-D11D-486B-9FC8-7A51106C5692}"/>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xmlns:c16r2="http://schemas.microsoft.com/office/drawing/2015/06/chart">
              <c:ext xmlns:c16="http://schemas.microsoft.com/office/drawing/2014/chart" uri="{C3380CC4-5D6E-409C-BE32-E72D297353CC}">
                <c16:uniqueId val="{00000007-D11D-486B-9FC8-7A51106C5692}"/>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xmlns:c16r2="http://schemas.microsoft.com/office/drawing/2015/06/chart">
              <c:ext xmlns:c16="http://schemas.microsoft.com/office/drawing/2014/chart" uri="{C3380CC4-5D6E-409C-BE32-E72D297353CC}">
                <c16:uniqueId val="{00000009-D11D-486B-9FC8-7A51106C5692}"/>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Sheet1!$A$2:$A$6</c:f>
              <c:strCache>
                <c:ptCount val="5"/>
                <c:pt idx="0">
                  <c:v>0-14</c:v>
                </c:pt>
                <c:pt idx="1">
                  <c:v>15-19</c:v>
                </c:pt>
                <c:pt idx="2">
                  <c:v>20-29</c:v>
                </c:pt>
                <c:pt idx="3">
                  <c:v>30-69</c:v>
                </c:pt>
                <c:pt idx="4">
                  <c:v>70+</c:v>
                </c:pt>
              </c:strCache>
            </c:strRef>
          </c:cat>
          <c:val>
            <c:numRef>
              <c:f>Sheet1!$B$2:$B$6</c:f>
              <c:numCache>
                <c:formatCode>0%</c:formatCode>
                <c:ptCount val="5"/>
                <c:pt idx="0">
                  <c:v>0.09</c:v>
                </c:pt>
                <c:pt idx="1">
                  <c:v>0.05</c:v>
                </c:pt>
                <c:pt idx="2">
                  <c:v>0.14000000000000001</c:v>
                </c:pt>
                <c:pt idx="3">
                  <c:v>0.64</c:v>
                </c:pt>
                <c:pt idx="4">
                  <c:v>0.08</c:v>
                </c:pt>
              </c:numCache>
            </c:numRef>
          </c:val>
          <c:extLst xmlns:c16r2="http://schemas.microsoft.com/office/drawing/2015/06/chart">
            <c:ext xmlns:c16="http://schemas.microsoft.com/office/drawing/2014/chart" uri="{C3380CC4-5D6E-409C-BE32-E72D297353CC}">
              <c16:uniqueId val="{0000000A-D11D-486B-9FC8-7A51106C5692}"/>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4211899096123139"/>
          <c:y val="0.88452211275077064"/>
          <c:w val="0.57592875913245001"/>
          <c:h val="8.6707808131511729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Sheet1!$B$11</c:f>
              <c:strCache>
                <c:ptCount val="1"/>
                <c:pt idx="0">
                  <c:v>%</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xmlns:c16r2="http://schemas.microsoft.com/office/drawing/2015/06/chart">
              <c:ext xmlns:c16="http://schemas.microsoft.com/office/drawing/2014/chart" uri="{C3380CC4-5D6E-409C-BE32-E72D297353CC}">
                <c16:uniqueId val="{00000001-3611-4372-8599-C56C5B2D6D4E}"/>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xmlns:c16r2="http://schemas.microsoft.com/office/drawing/2015/06/chart">
              <c:ext xmlns:c16="http://schemas.microsoft.com/office/drawing/2014/chart" uri="{C3380CC4-5D6E-409C-BE32-E72D297353CC}">
                <c16:uniqueId val="{00000003-3611-4372-8599-C56C5B2D6D4E}"/>
              </c:ext>
            </c:extLst>
          </c:dPt>
          <c:dLbls>
            <c:dLbl>
              <c:idx val="0"/>
              <c:tx>
                <c:rich>
                  <a:bodyPr/>
                  <a:lstStyle/>
                  <a:p>
                    <a:r>
                      <a:rPr lang="en-US"/>
                      <a:t>Male</a:t>
                    </a:r>
                    <a:r>
                      <a:rPr lang="en-US" baseline="0"/>
                      <a:t>
</a:t>
                    </a:r>
                    <a:fld id="{87A9CB64-2090-4917-99F7-882C765B1BCA}" type="PERCENTAGE">
                      <a:rPr lang="en-US" baseline="0"/>
                      <a:pPr/>
                      <a:t>[PERCENTAGE]</a:t>
                    </a:fld>
                    <a:endParaRPr lang="en-US" baseline="0"/>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3611-4372-8599-C56C5B2D6D4E}"/>
                </c:ext>
                <c:ext xmlns:c15="http://schemas.microsoft.com/office/drawing/2012/chart" uri="{CE6537A1-D6FC-4f65-9D91-7224C49458BB}">
                  <c15:dlblFieldTable/>
                  <c15:showDataLabelsRange val="0"/>
                </c:ext>
              </c:extLst>
            </c:dLbl>
            <c:dLbl>
              <c:idx val="1"/>
              <c:tx>
                <c:rich>
                  <a:bodyPr/>
                  <a:lstStyle/>
                  <a:p>
                    <a:r>
                      <a:rPr lang="en-US"/>
                      <a:t>Female</a:t>
                    </a:r>
                    <a:r>
                      <a:rPr lang="en-US" baseline="0"/>
                      <a:t>
</a:t>
                    </a:r>
                    <a:fld id="{913A9D79-A62C-4BD3-8732-614CDB4D104A}" type="PERCENTAGE">
                      <a:rPr lang="en-US" baseline="0"/>
                      <a:pPr/>
                      <a:t>[PERCENTAGE]</a:t>
                    </a:fld>
                    <a:endParaRPr lang="en-US" baseline="0"/>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3611-4372-8599-C56C5B2D6D4E}"/>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Sheet1!$A$12:$A$13</c:f>
              <c:strCache>
                <c:ptCount val="2"/>
                <c:pt idx="0">
                  <c:v>კაცი</c:v>
                </c:pt>
                <c:pt idx="1">
                  <c:v>ქალი</c:v>
                </c:pt>
              </c:strCache>
            </c:strRef>
          </c:cat>
          <c:val>
            <c:numRef>
              <c:f>Sheet1!$B$12:$B$13</c:f>
              <c:numCache>
                <c:formatCode>0.00%</c:formatCode>
                <c:ptCount val="2"/>
                <c:pt idx="0">
                  <c:v>0.48599999999999999</c:v>
                </c:pt>
                <c:pt idx="1">
                  <c:v>0.51400000000000001</c:v>
                </c:pt>
              </c:numCache>
            </c:numRef>
          </c:val>
          <c:extLst xmlns:c16r2="http://schemas.microsoft.com/office/drawing/2015/06/chart">
            <c:ext xmlns:c16="http://schemas.microsoft.com/office/drawing/2014/chart" uri="{C3380CC4-5D6E-409C-BE32-E72D297353CC}">
              <c16:uniqueId val="{00000004-3611-4372-8599-C56C5B2D6D4E}"/>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0.63421</cdr:x>
      <cdr:y>0.2841</cdr:y>
    </cdr:from>
    <cdr:to>
      <cdr:x>0.98803</cdr:x>
      <cdr:y>0.89381</cdr:y>
    </cdr:to>
    <cdr:sp macro="" textlink="">
      <cdr:nvSpPr>
        <cdr:cNvPr id="3" name="Text Box 2"/>
        <cdr:cNvSpPr txBox="1"/>
      </cdr:nvSpPr>
      <cdr:spPr>
        <a:xfrm xmlns:a="http://schemas.openxmlformats.org/drawingml/2006/main">
          <a:off x="2949934" y="679952"/>
          <a:ext cx="1645782" cy="1459216"/>
        </a:xfrm>
        <a:prstGeom xmlns:a="http://schemas.openxmlformats.org/drawingml/2006/main" prst="rect">
          <a:avLst/>
        </a:prstGeom>
        <a:solidFill xmlns:a="http://schemas.openxmlformats.org/drawingml/2006/main">
          <a:schemeClr val="bg1"/>
        </a:solidFill>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US" sz="900">
              <a:latin typeface="Sylfaen" panose="010A0502050306030303" pitchFamily="18" charset="0"/>
            </a:rPr>
            <a:t>Total N of conducted tests</a:t>
          </a:r>
        </a:p>
        <a:p xmlns:a="http://schemas.openxmlformats.org/drawingml/2006/main">
          <a:endParaRPr lang="en-US" sz="900">
            <a:latin typeface="Sylfaen" panose="010A0502050306030303" pitchFamily="18" charset="0"/>
          </a:endParaRPr>
        </a:p>
        <a:p xmlns:a="http://schemas.openxmlformats.org/drawingml/2006/main">
          <a:endParaRPr lang="en-US" sz="900">
            <a:latin typeface="Sylfaen" panose="010A0502050306030303" pitchFamily="18" charset="0"/>
          </a:endParaRPr>
        </a:p>
        <a:p xmlns:a="http://schemas.openxmlformats.org/drawingml/2006/main">
          <a:endParaRPr lang="en-US" sz="900">
            <a:latin typeface="Sylfaen" panose="010A0502050306030303" pitchFamily="18" charset="0"/>
          </a:endParaRPr>
        </a:p>
        <a:p xmlns:a="http://schemas.openxmlformats.org/drawingml/2006/main">
          <a:r>
            <a:rPr lang="en-US" sz="900">
              <a:latin typeface="Sylfaen" panose="010A0502050306030303" pitchFamily="18" charset="0"/>
            </a:rPr>
            <a:t>N of</a:t>
          </a:r>
          <a:r>
            <a:rPr lang="en-US" sz="900" baseline="0">
              <a:latin typeface="Sylfaen" panose="010A0502050306030303" pitchFamily="18" charset="0"/>
            </a:rPr>
            <a:t> </a:t>
          </a:r>
          <a:r>
            <a:rPr lang="en-US" sz="900">
              <a:latin typeface="Sylfaen" panose="010A0502050306030303" pitchFamily="18" charset="0"/>
            </a:rPr>
            <a:t>COVID-19confirmed cases</a:t>
          </a:r>
          <a:endParaRPr lang="ka-GE" sz="900">
            <a:latin typeface="Sylfaen" panose="010A0502050306030303"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0.61275</cdr:x>
      <cdr:y>0.89786</cdr:y>
    </cdr:from>
    <cdr:to>
      <cdr:x>0.85276</cdr:x>
      <cdr:y>0.96125</cdr:y>
    </cdr:to>
    <cdr:sp macro="" textlink="">
      <cdr:nvSpPr>
        <cdr:cNvPr id="2" name="Text Box 30"/>
        <cdr:cNvSpPr txBox="1"/>
      </cdr:nvSpPr>
      <cdr:spPr>
        <a:xfrm xmlns:a="http://schemas.openxmlformats.org/drawingml/2006/main">
          <a:off x="3108116" y="2512612"/>
          <a:ext cx="1217393" cy="177386"/>
        </a:xfrm>
        <a:prstGeom xmlns:a="http://schemas.openxmlformats.org/drawingml/2006/main" prst="rect">
          <a:avLst/>
        </a:prstGeom>
        <a:solidFill xmlns:a="http://schemas.openxmlformats.org/drawingml/2006/main">
          <a:schemeClr val="lt1"/>
        </a:solidFill>
        <a:ln xmlns:a="http://schemas.openxmlformats.org/drawingml/2006/main" w="6350">
          <a:solidFill>
            <a:prstClr val="black"/>
          </a:solidFill>
        </a:ln>
      </cdr:spPr>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marL="0" marR="0">
            <a:lnSpc>
              <a:spcPct val="107000"/>
            </a:lnSpc>
            <a:spcBef>
              <a:spcPts val="0"/>
            </a:spcBef>
            <a:spcAft>
              <a:spcPts val="800"/>
            </a:spcAft>
          </a:pPr>
          <a:r>
            <a:rPr lang="en-US" sz="1100">
              <a:effectLst/>
              <a:latin typeface="Calibri" panose="020F0502020204030204" pitchFamily="34" charset="0"/>
              <a:ea typeface="Calibri" panose="020F0502020204030204" pitchFamily="34" charset="0"/>
              <a:cs typeface="Times New Roman" panose="02020603050405020304" pitchFamily="18" charset="0"/>
            </a:rPr>
            <a:t> </a:t>
          </a:r>
          <a:r>
            <a:rPr lang="en-US" sz="800">
              <a:effectLst/>
              <a:latin typeface="Sylfaen" panose="010A0502050306030303" pitchFamily="18" charset="0"/>
              <a:ea typeface="Calibri" panose="020F0502020204030204" pitchFamily="34" charset="0"/>
              <a:cs typeface="Times New Roman" panose="02020603050405020304" pitchFamily="18" charset="0"/>
            </a:rPr>
            <a:t>Cumulative</a:t>
          </a:r>
          <a:r>
            <a:rPr lang="en-US" sz="900">
              <a:effectLst/>
              <a:latin typeface="Sylfaen" panose="010A0502050306030303" pitchFamily="18" charset="0"/>
              <a:ea typeface="Calibri" panose="020F0502020204030204" pitchFamily="34" charset="0"/>
              <a:cs typeface="Times New Roman" panose="02020603050405020304" pitchFamily="18" charset="0"/>
            </a:rPr>
            <a:t> N</a:t>
          </a:r>
          <a:endParaRPr lang="ka-GE" sz="900">
            <a:effectLst/>
            <a:latin typeface="Sylfaen" panose="010A0502050306030303" pitchFamily="18" charset="0"/>
            <a:ea typeface="Calibri" panose="020F0502020204030204" pitchFamily="34"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0.84122</cdr:x>
      <cdr:y>0.86243</cdr:y>
    </cdr:from>
    <cdr:to>
      <cdr:x>0.95338</cdr:x>
      <cdr:y>0.99251</cdr:y>
    </cdr:to>
    <cdr:sp macro="" textlink="">
      <cdr:nvSpPr>
        <cdr:cNvPr id="3" name="Rectangle 2"/>
        <cdr:cNvSpPr/>
      </cdr:nvSpPr>
      <cdr:spPr>
        <a:xfrm xmlns:a="http://schemas.openxmlformats.org/drawingml/2006/main">
          <a:off x="4293704" y="1830769"/>
          <a:ext cx="572495" cy="276134"/>
        </a:xfrm>
        <a:prstGeom xmlns:a="http://schemas.openxmlformats.org/drawingml/2006/main" prst="rect">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b="1">
              <a:solidFill>
                <a:sysClr val="windowText" lastClr="000000"/>
              </a:solidFill>
            </a:rPr>
            <a:t>  Total</a:t>
          </a:r>
        </a:p>
      </cdr:txBody>
    </cdr:sp>
  </cdr:relSizeAnchor>
</c:userShapes>
</file>

<file path=word/drawings/drawing4.xml><?xml version="1.0" encoding="utf-8"?>
<c:userShapes xmlns:c="http://schemas.openxmlformats.org/drawingml/2006/chart">
  <cdr:relSizeAnchor xmlns:cdr="http://schemas.openxmlformats.org/drawingml/2006/chartDrawing">
    <cdr:from>
      <cdr:x>0.1215</cdr:x>
      <cdr:y>0.70423</cdr:y>
    </cdr:from>
    <cdr:to>
      <cdr:x>0.93582</cdr:x>
      <cdr:y>0.97681</cdr:y>
    </cdr:to>
    <cdr:sp macro="" textlink="">
      <cdr:nvSpPr>
        <cdr:cNvPr id="2" name="Text Box 1"/>
        <cdr:cNvSpPr txBox="1"/>
      </cdr:nvSpPr>
      <cdr:spPr>
        <a:xfrm xmlns:a="http://schemas.openxmlformats.org/drawingml/2006/main">
          <a:off x="496568" y="1741336"/>
          <a:ext cx="3328009" cy="674016"/>
        </a:xfrm>
        <a:prstGeom xmlns:a="http://schemas.openxmlformats.org/drawingml/2006/main" prst="rect">
          <a:avLst/>
        </a:prstGeom>
        <a:solidFill xmlns:a="http://schemas.openxmlformats.org/drawingml/2006/main">
          <a:schemeClr val="bg1"/>
        </a:solidFill>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pPr>
            <a:spcAft>
              <a:spcPts val="300"/>
            </a:spcAft>
          </a:pPr>
          <a:r>
            <a:rPr lang="en-US" sz="1000"/>
            <a:t>Without order</a:t>
          </a:r>
        </a:p>
        <a:p xmlns:a="http://schemas.openxmlformats.org/drawingml/2006/main">
          <a:pPr>
            <a:spcAft>
              <a:spcPts val="300"/>
            </a:spcAft>
          </a:pPr>
          <a:r>
            <a:rPr lang="en-US" sz="1000"/>
            <a:t>Referral from medical institution </a:t>
          </a:r>
        </a:p>
        <a:p xmlns:a="http://schemas.openxmlformats.org/drawingml/2006/main">
          <a:pPr>
            <a:spcAft>
              <a:spcPts val="300"/>
            </a:spcAft>
          </a:pPr>
          <a:r>
            <a:rPr lang="en-US" sz="1000"/>
            <a:t>Ambulance / Catastrophe Medicine Center</a:t>
          </a:r>
          <a:endParaRPr lang="ka-GE" sz="1000"/>
        </a:p>
      </cdr:txBody>
    </cdr:sp>
  </cdr:relSizeAnchor>
</c:userShapes>
</file>

<file path=word/drawings/drawing5.xml><?xml version="1.0" encoding="utf-8"?>
<c:userShapes xmlns:c="http://schemas.openxmlformats.org/drawingml/2006/chart">
  <cdr:relSizeAnchor xmlns:cdr="http://schemas.openxmlformats.org/drawingml/2006/chartDrawing">
    <cdr:from>
      <cdr:x>0.71611</cdr:x>
      <cdr:y>0.11246</cdr:y>
    </cdr:from>
    <cdr:to>
      <cdr:x>0.83274</cdr:x>
      <cdr:y>0.20329</cdr:y>
    </cdr:to>
    <cdr:sp macro="" textlink="">
      <cdr:nvSpPr>
        <cdr:cNvPr id="2" name="Text Box 1"/>
        <cdr:cNvSpPr txBox="1"/>
      </cdr:nvSpPr>
      <cdr:spPr>
        <a:xfrm xmlns:a="http://schemas.openxmlformats.org/drawingml/2006/main">
          <a:off x="2782957" y="206733"/>
          <a:ext cx="453224" cy="166977"/>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700"/>
            <a:t>Female</a:t>
          </a:r>
          <a:endParaRPr lang="ka-GE" sz="700"/>
        </a:p>
      </cdr:txBody>
    </cdr:sp>
  </cdr:relSizeAnchor>
  <cdr:relSizeAnchor xmlns:cdr="http://schemas.openxmlformats.org/drawingml/2006/chartDrawing">
    <cdr:from>
      <cdr:x>0.87445</cdr:x>
      <cdr:y>0.10981</cdr:y>
    </cdr:from>
    <cdr:to>
      <cdr:x>0.99108</cdr:x>
      <cdr:y>0.20065</cdr:y>
    </cdr:to>
    <cdr:sp macro="" textlink="">
      <cdr:nvSpPr>
        <cdr:cNvPr id="3" name="Text Box 1"/>
        <cdr:cNvSpPr txBox="1"/>
      </cdr:nvSpPr>
      <cdr:spPr>
        <a:xfrm xmlns:a="http://schemas.openxmlformats.org/drawingml/2006/main">
          <a:off x="3398300" y="201874"/>
          <a:ext cx="453224" cy="166977"/>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a:t>Male</a:t>
          </a:r>
          <a:endParaRPr lang="ka-GE" sz="7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411A56368AE14A9B517B81E8925F8F" ma:contentTypeVersion="10" ma:contentTypeDescription="Create a new document." ma:contentTypeScope="" ma:versionID="d958b33ff70b739370829d6553b7c9c1">
  <xsd:schema xmlns:xsd="http://www.w3.org/2001/XMLSchema" xmlns:xs="http://www.w3.org/2001/XMLSchema" xmlns:p="http://schemas.microsoft.com/office/2006/metadata/properties" xmlns:ns3="15562013-b821-4daa-a63d-48c72bf3491a" targetNamespace="http://schemas.microsoft.com/office/2006/metadata/properties" ma:root="true" ma:fieldsID="74bf7439464435052425e74e3e372af2" ns3:_="">
    <xsd:import namespace="15562013-b821-4daa-a63d-48c72bf3491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562013-b821-4daa-a63d-48c72bf349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A4E6A-C74A-4A89-B203-D9F341DD0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562013-b821-4daa-a63d-48c72bf349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A4361A-96C2-4340-A94C-D61AFAD8C62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B265281-195A-4D42-AA7A-4C69A04B9BC5}">
  <ds:schemaRefs>
    <ds:schemaRef ds:uri="http://schemas.microsoft.com/sharepoint/v3/contenttype/forms"/>
  </ds:schemaRefs>
</ds:datastoreItem>
</file>

<file path=customXml/itemProps4.xml><?xml version="1.0" encoding="utf-8"?>
<ds:datastoreItem xmlns:ds="http://schemas.openxmlformats.org/officeDocument/2006/customXml" ds:itemID="{E36BD361-99AE-42B5-B9E9-0F8A5D12F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24</Pages>
  <Words>3993</Words>
  <Characters>22761</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Ketevan Gambashidze</dc:creator>
  <cp:keywords/>
  <dc:description/>
  <cp:lastModifiedBy>Nodar Kobalia</cp:lastModifiedBy>
  <cp:revision>9</cp:revision>
  <cp:lastPrinted>2020-05-29T10:20:00Z</cp:lastPrinted>
  <dcterms:created xsi:type="dcterms:W3CDTF">2020-05-29T08:22:00Z</dcterms:created>
  <dcterms:modified xsi:type="dcterms:W3CDTF">2020-05-29T10:24:00Z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0x010100A2411A56368AE14A9B517B81E8925F8F</vt:lpwstr>
  </property>
</Properties>
</file>